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D497E" w14:textId="370F4195" w:rsidR="007C780E" w:rsidRPr="007C780E" w:rsidRDefault="007C780E" w:rsidP="007C780E">
      <w:pPr>
        <w:spacing w:after="0" w:line="240" w:lineRule="auto"/>
        <w:rPr>
          <w:rFonts w:ascii="Arial" w:hAnsi="Arial" w:cs="Arial"/>
          <w:sz w:val="24"/>
          <w:szCs w:val="24"/>
        </w:rPr>
      </w:pPr>
      <w:bookmarkStart w:id="0" w:name="_GoBack"/>
      <w:bookmarkEnd w:id="0"/>
      <w:r w:rsidRPr="007C780E">
        <w:rPr>
          <w:rFonts w:ascii="Arial" w:eastAsiaTheme="majorEastAsia" w:hAnsi="Arial" w:cs="Arial"/>
          <w:b/>
          <w:color w:val="2E74B5" w:themeColor="accent1" w:themeShade="BF"/>
          <w:sz w:val="24"/>
          <w:szCs w:val="24"/>
        </w:rPr>
        <w:t>Załącznik nr 1 do Regulaminu wyboru projektów nr FESL.10.26-IZ.01-</w:t>
      </w:r>
      <w:r w:rsidR="00965612">
        <w:rPr>
          <w:rFonts w:ascii="Arial" w:eastAsiaTheme="majorEastAsia" w:hAnsi="Arial" w:cs="Arial"/>
          <w:b/>
          <w:color w:val="2E74B5" w:themeColor="accent1" w:themeShade="BF"/>
          <w:sz w:val="24"/>
          <w:szCs w:val="24"/>
        </w:rPr>
        <w:t>312</w:t>
      </w:r>
      <w:r w:rsidRPr="007C780E">
        <w:rPr>
          <w:rFonts w:ascii="Arial" w:eastAsiaTheme="majorEastAsia" w:hAnsi="Arial" w:cs="Arial"/>
          <w:b/>
          <w:color w:val="2E74B5" w:themeColor="accent1" w:themeShade="BF"/>
          <w:sz w:val="24"/>
          <w:szCs w:val="24"/>
        </w:rPr>
        <w:t>/25 – kryteria</w:t>
      </w:r>
      <w:r w:rsidR="00965612">
        <w:rPr>
          <w:rFonts w:ascii="Arial" w:eastAsiaTheme="majorEastAsia" w:hAnsi="Arial" w:cs="Arial"/>
          <w:b/>
          <w:color w:val="2E74B5" w:themeColor="accent1" w:themeShade="BF"/>
          <w:sz w:val="24"/>
          <w:szCs w:val="24"/>
        </w:rPr>
        <w:t xml:space="preserve"> wyboru projektów</w:t>
      </w:r>
    </w:p>
    <w:p w14:paraId="3BDC633D" w14:textId="65F1179D" w:rsidR="006C4C00" w:rsidRPr="007C780E" w:rsidRDefault="006C4C00" w:rsidP="007C780E">
      <w:pPr>
        <w:pStyle w:val="Tytu"/>
        <w:spacing w:line="360" w:lineRule="auto"/>
        <w:rPr>
          <w:rFonts w:ascii="Arial" w:hAnsi="Arial" w:cs="Arial"/>
          <w:b/>
          <w:sz w:val="24"/>
          <w:szCs w:val="24"/>
        </w:rPr>
      </w:pPr>
      <w:r w:rsidRPr="007C780E">
        <w:rPr>
          <w:rFonts w:ascii="Arial" w:hAnsi="Arial" w:cs="Arial"/>
          <w:b/>
          <w:bCs/>
          <w:sz w:val="24"/>
          <w:szCs w:val="24"/>
        </w:rPr>
        <w:t xml:space="preserve"> </w:t>
      </w:r>
    </w:p>
    <w:p w14:paraId="10D7EEEF" w14:textId="77777777" w:rsidR="006C4C00" w:rsidRPr="007C780E" w:rsidRDefault="006C4C00" w:rsidP="007C780E">
      <w:pPr>
        <w:pStyle w:val="Nagwek1"/>
        <w:rPr>
          <w:rFonts w:ascii="Arial" w:hAnsi="Arial" w:cs="Arial"/>
          <w:bCs/>
          <w:sz w:val="24"/>
          <w:szCs w:val="24"/>
        </w:rPr>
      </w:pPr>
      <w:r w:rsidRPr="007C780E">
        <w:rPr>
          <w:rFonts w:ascii="Arial" w:hAnsi="Arial" w:cs="Arial"/>
          <w:sz w:val="24"/>
          <w:szCs w:val="24"/>
        </w:rPr>
        <w:t>Kryteria ogólne formalne</w:t>
      </w:r>
    </w:p>
    <w:tbl>
      <w:tblPr>
        <w:tblStyle w:val="Tabelasiatki1jasna"/>
        <w:tblpPr w:leftFromText="141" w:rightFromText="141" w:vertAnchor="text" w:tblpY="1"/>
        <w:tblOverlap w:val="never"/>
        <w:tblW w:w="0" w:type="auto"/>
        <w:tblLook w:val="04A0" w:firstRow="1" w:lastRow="0" w:firstColumn="1" w:lastColumn="0" w:noHBand="0" w:noVBand="1"/>
        <w:tblCaption w:val="kryteria ogólne formalne"/>
        <w:tblDescription w:val="kryteria ogólne formalne dla działań wdrażanych w ramach FST"/>
      </w:tblPr>
      <w:tblGrid>
        <w:gridCol w:w="686"/>
        <w:gridCol w:w="2630"/>
        <w:gridCol w:w="4935"/>
        <w:gridCol w:w="2437"/>
        <w:gridCol w:w="1783"/>
        <w:gridCol w:w="1523"/>
      </w:tblGrid>
      <w:tr w:rsidR="006C4C00" w:rsidRPr="007C780E" w14:paraId="204C8FA3" w14:textId="77777777" w:rsidTr="008106A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3" w:type="dxa"/>
            <w:shd w:val="clear" w:color="auto" w:fill="F2F2F2" w:themeFill="background1" w:themeFillShade="F2"/>
            <w:vAlign w:val="center"/>
          </w:tcPr>
          <w:p w14:paraId="46F5FD26" w14:textId="77777777" w:rsidR="006C4C00" w:rsidRPr="007C780E" w:rsidRDefault="006C4C00" w:rsidP="008106A5">
            <w:pPr>
              <w:spacing w:line="360" w:lineRule="auto"/>
              <w:jc w:val="center"/>
              <w:rPr>
                <w:rFonts w:ascii="Arial" w:hAnsi="Arial" w:cs="Arial"/>
                <w:bCs w:val="0"/>
                <w:sz w:val="24"/>
                <w:szCs w:val="24"/>
              </w:rPr>
            </w:pPr>
            <w:r w:rsidRPr="007C780E">
              <w:rPr>
                <w:rFonts w:ascii="Arial" w:hAnsi="Arial" w:cs="Arial"/>
                <w:bCs w:val="0"/>
                <w:sz w:val="24"/>
                <w:szCs w:val="24"/>
              </w:rPr>
              <w:t>L.p.</w:t>
            </w:r>
          </w:p>
        </w:tc>
        <w:tc>
          <w:tcPr>
            <w:tcW w:w="2685" w:type="dxa"/>
            <w:shd w:val="clear" w:color="auto" w:fill="F2F2F2" w:themeFill="background1" w:themeFillShade="F2"/>
            <w:vAlign w:val="center"/>
          </w:tcPr>
          <w:p w14:paraId="65FD68BA" w14:textId="77777777" w:rsidR="006C4C00" w:rsidRPr="007C780E" w:rsidRDefault="006C4C00"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Nazwa kryterium</w:t>
            </w:r>
          </w:p>
        </w:tc>
        <w:tc>
          <w:tcPr>
            <w:tcW w:w="5922" w:type="dxa"/>
            <w:shd w:val="clear" w:color="auto" w:fill="F2F2F2" w:themeFill="background1" w:themeFillShade="F2"/>
            <w:vAlign w:val="center"/>
          </w:tcPr>
          <w:p w14:paraId="45A7A42D" w14:textId="77777777" w:rsidR="006C4C00" w:rsidRPr="007C780E" w:rsidRDefault="006C4C00"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Definicja kryterium</w:t>
            </w:r>
          </w:p>
        </w:tc>
        <w:tc>
          <w:tcPr>
            <w:tcW w:w="2545" w:type="dxa"/>
            <w:shd w:val="clear" w:color="auto" w:fill="F2F2F2" w:themeFill="background1" w:themeFillShade="F2"/>
            <w:vAlign w:val="center"/>
          </w:tcPr>
          <w:p w14:paraId="4B522ECF" w14:textId="77777777" w:rsidR="006C4C00" w:rsidRPr="007C780E" w:rsidRDefault="006C4C00"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Czy spełnienie kryterium jest konieczne do przyznania dofinansowania?</w:t>
            </w:r>
          </w:p>
        </w:tc>
        <w:tc>
          <w:tcPr>
            <w:tcW w:w="1978" w:type="dxa"/>
            <w:shd w:val="clear" w:color="auto" w:fill="F2F2F2" w:themeFill="background1" w:themeFillShade="F2"/>
            <w:vAlign w:val="center"/>
          </w:tcPr>
          <w:p w14:paraId="2ADA9A96" w14:textId="77777777" w:rsidR="006C4C00" w:rsidRPr="007C780E" w:rsidRDefault="006C4C00"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Sposób oceny kryterium</w:t>
            </w:r>
          </w:p>
        </w:tc>
        <w:tc>
          <w:tcPr>
            <w:tcW w:w="1293" w:type="dxa"/>
            <w:shd w:val="clear" w:color="auto" w:fill="F2F2F2" w:themeFill="background1" w:themeFillShade="F2"/>
            <w:vAlign w:val="center"/>
          </w:tcPr>
          <w:p w14:paraId="1F6928BD" w14:textId="77777777" w:rsidR="006C4C00" w:rsidRPr="007C780E" w:rsidRDefault="006C4C00"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Szczególne znaczenie kryterium</w:t>
            </w:r>
          </w:p>
        </w:tc>
      </w:tr>
      <w:tr w:rsidR="006C4C00" w:rsidRPr="007C780E" w14:paraId="3C6A1DAE"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342F23CD" w14:textId="77777777" w:rsidR="006C4C00" w:rsidRPr="007C780E" w:rsidRDefault="006C4C00" w:rsidP="008106A5">
            <w:pPr>
              <w:pStyle w:val="Akapitzlist"/>
              <w:numPr>
                <w:ilvl w:val="0"/>
                <w:numId w:val="1"/>
              </w:numPr>
              <w:spacing w:after="0" w:line="360" w:lineRule="auto"/>
              <w:rPr>
                <w:rFonts w:ascii="Arial" w:hAnsi="Arial" w:cs="Arial"/>
                <w:b w:val="0"/>
                <w:sz w:val="24"/>
                <w:szCs w:val="24"/>
              </w:rPr>
            </w:pPr>
          </w:p>
        </w:tc>
        <w:tc>
          <w:tcPr>
            <w:tcW w:w="2685" w:type="dxa"/>
          </w:tcPr>
          <w:p w14:paraId="0F7D432C"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Wnioskodawca oraz partnerzy (jeśli dotyczy) są podmiotami uprawnionymi do aplikowania o środki w ramach naboru.</w:t>
            </w:r>
          </w:p>
        </w:tc>
        <w:tc>
          <w:tcPr>
            <w:tcW w:w="5922" w:type="dxa"/>
          </w:tcPr>
          <w:p w14:paraId="53869E57"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Wnioskodawca (i partnerzy – jeśli dotyczy) są podmiotami uprawnionymi do aplikowania o środki, zgodnie z Regulaminem wyboru projektów. Kryterium weryfikowane na podstawie części A.1. wniosku o dofinansowanie Dane podstawowe - Wnioskodawcy (oraz części A.2. Partnerstwo w ramach projektu – jeśli dotyczy). W uzasadnionych przypadkach ION dopuszcza możliwość zmiany partnera. W takim przypadku kryterium będzie nadal uznane za spełnione, a nowy partner musi być również uprawniony do aplikowania o </w:t>
            </w:r>
            <w:r w:rsidRPr="007C780E">
              <w:rPr>
                <w:rFonts w:ascii="Arial" w:hAnsi="Arial" w:cs="Arial"/>
                <w:sz w:val="24"/>
                <w:szCs w:val="24"/>
              </w:rPr>
              <w:lastRenderedPageBreak/>
              <w:t>środki w ramach naboru. Kryterium musi być spełnione zarówno w momencie oceny wniosku, jak i przed podpisaniem umowy o dofinansowanie.</w:t>
            </w:r>
          </w:p>
        </w:tc>
        <w:tc>
          <w:tcPr>
            <w:tcW w:w="2545" w:type="dxa"/>
          </w:tcPr>
          <w:p w14:paraId="6E7541A6"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2364798A"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NIE</w:t>
            </w:r>
          </w:p>
        </w:tc>
        <w:tc>
          <w:tcPr>
            <w:tcW w:w="1978" w:type="dxa"/>
          </w:tcPr>
          <w:p w14:paraId="60975CE7"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formalne 0/1</w:t>
            </w:r>
          </w:p>
          <w:p w14:paraId="29D3E57B"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93" w:type="dxa"/>
          </w:tcPr>
          <w:p w14:paraId="4117782D"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6C4C00" w:rsidRPr="007C780E" w14:paraId="079212B1"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4E01730D" w14:textId="77777777" w:rsidR="006C4C00" w:rsidRPr="007C780E" w:rsidRDefault="006C4C00" w:rsidP="008106A5">
            <w:pPr>
              <w:pStyle w:val="Akapitzlist"/>
              <w:numPr>
                <w:ilvl w:val="0"/>
                <w:numId w:val="1"/>
              </w:numPr>
              <w:spacing w:after="0" w:line="360" w:lineRule="auto"/>
              <w:rPr>
                <w:rFonts w:ascii="Arial" w:hAnsi="Arial" w:cs="Arial"/>
                <w:b w:val="0"/>
                <w:sz w:val="24"/>
                <w:szCs w:val="24"/>
              </w:rPr>
            </w:pPr>
          </w:p>
        </w:tc>
        <w:tc>
          <w:tcPr>
            <w:tcW w:w="2685" w:type="dxa"/>
          </w:tcPr>
          <w:p w14:paraId="28A7A792"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22" w:type="dxa"/>
          </w:tcPr>
          <w:p w14:paraId="42D44A74"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w:t>
            </w:r>
            <w:r w:rsidRPr="007C780E">
              <w:rPr>
                <w:rFonts w:ascii="Arial" w:hAnsi="Arial" w:cs="Arial"/>
                <w:sz w:val="24"/>
                <w:szCs w:val="24"/>
              </w:rPr>
              <w:lastRenderedPageBreak/>
              <w:t xml:space="preserve">działaniami Rosji destabilizującymi sytuację na Ukrainie). </w:t>
            </w:r>
          </w:p>
          <w:p w14:paraId="653929BE"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weryfikowane na podstawie dostępnych list i rejestrów. Kryterium musi być spełnione zarówno w momencie oceny wniosku, jak i przed podpisaniem umowy o dofinansowanie.</w:t>
            </w:r>
          </w:p>
        </w:tc>
        <w:tc>
          <w:tcPr>
            <w:tcW w:w="2545" w:type="dxa"/>
          </w:tcPr>
          <w:p w14:paraId="5D03438D"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614356C8"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NIE</w:t>
            </w:r>
          </w:p>
        </w:tc>
        <w:tc>
          <w:tcPr>
            <w:tcW w:w="1978" w:type="dxa"/>
          </w:tcPr>
          <w:p w14:paraId="6F651956"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formalne 0/1</w:t>
            </w:r>
          </w:p>
        </w:tc>
        <w:tc>
          <w:tcPr>
            <w:tcW w:w="1293" w:type="dxa"/>
          </w:tcPr>
          <w:p w14:paraId="1489DA8D"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6C4C00" w:rsidRPr="007C780E" w14:paraId="53D756CC"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09E3BE03" w14:textId="77777777" w:rsidR="006C4C00" w:rsidRPr="007C780E" w:rsidRDefault="006C4C00" w:rsidP="008106A5">
            <w:pPr>
              <w:pStyle w:val="Akapitzlist"/>
              <w:numPr>
                <w:ilvl w:val="0"/>
                <w:numId w:val="1"/>
              </w:numPr>
              <w:spacing w:after="0" w:line="360" w:lineRule="auto"/>
              <w:rPr>
                <w:rFonts w:ascii="Arial" w:hAnsi="Arial" w:cs="Arial"/>
                <w:b w:val="0"/>
                <w:sz w:val="24"/>
                <w:szCs w:val="24"/>
              </w:rPr>
            </w:pPr>
          </w:p>
        </w:tc>
        <w:tc>
          <w:tcPr>
            <w:tcW w:w="2685" w:type="dxa"/>
          </w:tcPr>
          <w:p w14:paraId="00FD24ED"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Potencjał ekonomiczny Wnioskodawcy i Partnerów (jeśli dotyczy) zapewnia prawidłową realizację projektu.</w:t>
            </w:r>
          </w:p>
        </w:tc>
        <w:tc>
          <w:tcPr>
            <w:tcW w:w="5922" w:type="dxa"/>
          </w:tcPr>
          <w:p w14:paraId="0A7E558B"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nie dotyczy projektów, w których jednostka sektora finansów publicznych (</w:t>
            </w:r>
            <w:proofErr w:type="spellStart"/>
            <w:r w:rsidRPr="007C780E">
              <w:rPr>
                <w:rFonts w:ascii="Arial" w:hAnsi="Arial" w:cs="Arial"/>
                <w:sz w:val="24"/>
                <w:szCs w:val="24"/>
              </w:rPr>
              <w:t>jsfp</w:t>
            </w:r>
            <w:proofErr w:type="spellEnd"/>
            <w:r w:rsidRPr="007C780E">
              <w:rPr>
                <w:rFonts w:ascii="Arial" w:hAnsi="Arial" w:cs="Arial"/>
                <w:sz w:val="24"/>
                <w:szCs w:val="24"/>
              </w:rPr>
              <w:t>) jest wnioskodawcą.</w:t>
            </w:r>
          </w:p>
          <w:p w14:paraId="2BA466E0"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14:paraId="5D0B7940"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Suma bilansowa lub roczny obrót  wnioskodawcy muszą być równe lub wyższe od łącznych rocznych wydatków w projektach złożonych w ramach danego naboru oraz realizowanych w danej instytucji w ramach FE SL 2021-2027 przez </w:t>
            </w:r>
            <w:r w:rsidRPr="007C780E">
              <w:rPr>
                <w:rFonts w:ascii="Arial" w:hAnsi="Arial" w:cs="Arial"/>
                <w:sz w:val="24"/>
                <w:szCs w:val="24"/>
              </w:rPr>
              <w:lastRenderedPageBreak/>
              <w:t>Wnioskodawcę. W przypadku projektów trwających powyżej 1 roku suma bilansowa lub obrót powinny być równe bądź wyższe od wydatków w roku, w którym koszty są najwyższe.</w:t>
            </w:r>
          </w:p>
          <w:p w14:paraId="1C377497"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1680890B"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w:t>
            </w:r>
            <w:r w:rsidRPr="007C780E">
              <w:rPr>
                <w:rFonts w:ascii="Arial" w:hAnsi="Arial" w:cs="Arial"/>
                <w:sz w:val="24"/>
                <w:szCs w:val="24"/>
              </w:rPr>
              <w:lastRenderedPageBreak/>
              <w:t>przez Wnioskodawcę, widniejących w systemie informatycznym LSI.</w:t>
            </w:r>
          </w:p>
          <w:p w14:paraId="5C1629B6"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594B063B"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2E3ADA7B"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 przypadku, jeżeli potencjał Wnioskodawcy nie pozwala na realizację wszystkich złożonych w ramach danego naboru projektów, na wezwanie ION Wnioskodawca może wycofać </w:t>
            </w:r>
            <w:r w:rsidRPr="007C780E">
              <w:rPr>
                <w:rFonts w:ascii="Arial" w:hAnsi="Arial" w:cs="Arial"/>
                <w:sz w:val="24"/>
                <w:szCs w:val="24"/>
              </w:rPr>
              <w:lastRenderedPageBreak/>
              <w:t>projekt/projekty, aby kryterium mogło zostać uznane za spełnione.</w:t>
            </w:r>
          </w:p>
        </w:tc>
        <w:tc>
          <w:tcPr>
            <w:tcW w:w="2545" w:type="dxa"/>
          </w:tcPr>
          <w:p w14:paraId="22DC5A61"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 (jeśli dotyczy)</w:t>
            </w:r>
          </w:p>
          <w:p w14:paraId="7A840FD4"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NIE</w:t>
            </w:r>
          </w:p>
        </w:tc>
        <w:tc>
          <w:tcPr>
            <w:tcW w:w="1978" w:type="dxa"/>
          </w:tcPr>
          <w:p w14:paraId="37603AFE"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formalne 0/1</w:t>
            </w:r>
          </w:p>
        </w:tc>
        <w:tc>
          <w:tcPr>
            <w:tcW w:w="1293" w:type="dxa"/>
          </w:tcPr>
          <w:p w14:paraId="01C3E93C"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6C4C00" w:rsidRPr="007C780E" w14:paraId="66146577"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0729AC34" w14:textId="77777777" w:rsidR="006C4C00" w:rsidRPr="007C780E" w:rsidRDefault="006C4C00" w:rsidP="008106A5">
            <w:pPr>
              <w:pStyle w:val="Akapitzlist"/>
              <w:numPr>
                <w:ilvl w:val="0"/>
                <w:numId w:val="1"/>
              </w:numPr>
              <w:spacing w:after="0" w:line="360" w:lineRule="auto"/>
              <w:rPr>
                <w:rFonts w:ascii="Arial" w:hAnsi="Arial" w:cs="Arial"/>
                <w:b w:val="0"/>
                <w:sz w:val="24"/>
                <w:szCs w:val="24"/>
              </w:rPr>
            </w:pPr>
          </w:p>
        </w:tc>
        <w:tc>
          <w:tcPr>
            <w:tcW w:w="2685" w:type="dxa"/>
          </w:tcPr>
          <w:p w14:paraId="64BFF412"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Okres realizacji projektu jest zgodny z okresem kwalifikowania wydatków w FE SL 2021-2027.</w:t>
            </w:r>
          </w:p>
        </w:tc>
        <w:tc>
          <w:tcPr>
            <w:tcW w:w="5922" w:type="dxa"/>
          </w:tcPr>
          <w:p w14:paraId="330344AF"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Realizacja projektu mieści się w ramach czasowych FE SL 2021-2027, określonych datami od 1 stycznia 2021 r. do 31 grudnia 2029r. </w:t>
            </w:r>
          </w:p>
          <w:p w14:paraId="1F6EC7DD"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zostanie zweryfikowane na podstawie punkt VIII wniosku o dofinansowanie – Okres realizacji projektu oraz innych zapisów wniosku. Kryterium musi być spełnione zarówno w momencie oceny wniosku, jak i przed podpisaniem umowy o dofinansowanie.</w:t>
            </w:r>
          </w:p>
        </w:tc>
        <w:tc>
          <w:tcPr>
            <w:tcW w:w="2545" w:type="dxa"/>
          </w:tcPr>
          <w:p w14:paraId="77F63E67"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Konieczne spełnienie - TAK</w:t>
            </w:r>
          </w:p>
          <w:p w14:paraId="3CC4DC72"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NIE</w:t>
            </w:r>
          </w:p>
        </w:tc>
        <w:tc>
          <w:tcPr>
            <w:tcW w:w="1978" w:type="dxa"/>
          </w:tcPr>
          <w:p w14:paraId="6749D1F6"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formalne 0/1</w:t>
            </w:r>
          </w:p>
        </w:tc>
        <w:tc>
          <w:tcPr>
            <w:tcW w:w="1293" w:type="dxa"/>
          </w:tcPr>
          <w:p w14:paraId="1608AE53"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6C4C00" w:rsidRPr="007C780E" w14:paraId="7DC5CEBC"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378572BA" w14:textId="77777777" w:rsidR="006C4C00" w:rsidRPr="007C780E" w:rsidRDefault="006C4C00" w:rsidP="008106A5">
            <w:pPr>
              <w:pStyle w:val="Akapitzlist"/>
              <w:numPr>
                <w:ilvl w:val="0"/>
                <w:numId w:val="1"/>
              </w:numPr>
              <w:spacing w:after="0" w:line="360" w:lineRule="auto"/>
              <w:rPr>
                <w:rFonts w:ascii="Arial" w:hAnsi="Arial" w:cs="Arial"/>
                <w:b w:val="0"/>
                <w:sz w:val="24"/>
                <w:szCs w:val="24"/>
              </w:rPr>
            </w:pPr>
          </w:p>
        </w:tc>
        <w:tc>
          <w:tcPr>
            <w:tcW w:w="2685" w:type="dxa"/>
          </w:tcPr>
          <w:p w14:paraId="158F2403"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Wartość projektu została prawidłowo określona.</w:t>
            </w:r>
          </w:p>
        </w:tc>
        <w:tc>
          <w:tcPr>
            <w:tcW w:w="5922" w:type="dxa"/>
          </w:tcPr>
          <w:p w14:paraId="2F6543C8"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45" w:type="dxa"/>
          </w:tcPr>
          <w:p w14:paraId="5AE62E70"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Konieczne spełnienie - TAK</w:t>
            </w:r>
          </w:p>
          <w:p w14:paraId="4B907646"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NIE</w:t>
            </w:r>
          </w:p>
        </w:tc>
        <w:tc>
          <w:tcPr>
            <w:tcW w:w="1978" w:type="dxa"/>
          </w:tcPr>
          <w:p w14:paraId="00163160"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formalne 0/1</w:t>
            </w:r>
          </w:p>
        </w:tc>
        <w:tc>
          <w:tcPr>
            <w:tcW w:w="1293" w:type="dxa"/>
          </w:tcPr>
          <w:p w14:paraId="6E70F076"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6C4C00" w:rsidRPr="007C780E" w14:paraId="4B8BD854"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2898F11E" w14:textId="77777777" w:rsidR="006C4C00" w:rsidRPr="007C780E" w:rsidRDefault="006C4C00" w:rsidP="008106A5">
            <w:pPr>
              <w:pStyle w:val="Akapitzlist"/>
              <w:numPr>
                <w:ilvl w:val="0"/>
                <w:numId w:val="1"/>
              </w:numPr>
              <w:spacing w:after="0" w:line="360" w:lineRule="auto"/>
              <w:rPr>
                <w:rFonts w:ascii="Arial" w:hAnsi="Arial" w:cs="Arial"/>
                <w:b w:val="0"/>
                <w:sz w:val="24"/>
                <w:szCs w:val="24"/>
              </w:rPr>
            </w:pPr>
          </w:p>
        </w:tc>
        <w:tc>
          <w:tcPr>
            <w:tcW w:w="2685" w:type="dxa"/>
          </w:tcPr>
          <w:p w14:paraId="0E66D841"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Instytucja organizująca nabór nie rozwiązała z Projektodawcą umowy o dofinansowanie projektu z przyczyn leżących po stronie Projektodawcy.</w:t>
            </w:r>
          </w:p>
        </w:tc>
        <w:tc>
          <w:tcPr>
            <w:tcW w:w="5922" w:type="dxa"/>
          </w:tcPr>
          <w:p w14:paraId="1A82EC9D"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2BBC02F3"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Przez instytucję organizującą nabór rozumiany jest Departament Europejskiego Funduszu Społecznego. </w:t>
            </w:r>
          </w:p>
          <w:p w14:paraId="66C9FBCB"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545" w:type="dxa"/>
          </w:tcPr>
          <w:p w14:paraId="6DCD7A94"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Konieczne spełnienie - TAK</w:t>
            </w:r>
          </w:p>
          <w:p w14:paraId="7EE465D1"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NIE</w:t>
            </w:r>
          </w:p>
        </w:tc>
        <w:tc>
          <w:tcPr>
            <w:tcW w:w="1978" w:type="dxa"/>
          </w:tcPr>
          <w:p w14:paraId="1B22EC0E"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formalne 0/1</w:t>
            </w:r>
          </w:p>
        </w:tc>
        <w:tc>
          <w:tcPr>
            <w:tcW w:w="1293" w:type="dxa"/>
          </w:tcPr>
          <w:p w14:paraId="25C68292"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6C4C00" w:rsidRPr="007C780E" w14:paraId="0E5441EB"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4EF6FEAF" w14:textId="77777777" w:rsidR="006C4C00" w:rsidRPr="007C780E" w:rsidRDefault="006C4C00" w:rsidP="008106A5">
            <w:pPr>
              <w:pStyle w:val="Akapitzlist"/>
              <w:numPr>
                <w:ilvl w:val="0"/>
                <w:numId w:val="1"/>
              </w:numPr>
              <w:spacing w:after="0" w:line="360" w:lineRule="auto"/>
              <w:rPr>
                <w:rFonts w:ascii="Arial" w:hAnsi="Arial" w:cs="Arial"/>
                <w:b w:val="0"/>
                <w:sz w:val="24"/>
                <w:szCs w:val="24"/>
              </w:rPr>
            </w:pPr>
          </w:p>
        </w:tc>
        <w:tc>
          <w:tcPr>
            <w:tcW w:w="2685" w:type="dxa"/>
          </w:tcPr>
          <w:p w14:paraId="74955630"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Projekt znajduje się w Wykazie przedsięwzięć priorytetowych finansowanych w ramach Programu Regionalnego (dotyczy wyłącznie projektów w ramach trybu niekonkurencyjnego).</w:t>
            </w:r>
          </w:p>
          <w:p w14:paraId="20186EBE"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922" w:type="dxa"/>
          </w:tcPr>
          <w:p w14:paraId="645D39E0"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678231D2"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Weryfikacja na podstawie Załącznika nr 10 do Kontraktu Programowego dla Województwa Śląskiego (wersja obowiązująca na dzień ogłoszenia naboru).</w:t>
            </w:r>
          </w:p>
        </w:tc>
        <w:tc>
          <w:tcPr>
            <w:tcW w:w="2545" w:type="dxa"/>
          </w:tcPr>
          <w:p w14:paraId="08BE3144"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Konieczne spełnienie – TAK </w:t>
            </w:r>
          </w:p>
          <w:p w14:paraId="0374A75E"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NIE</w:t>
            </w:r>
          </w:p>
        </w:tc>
        <w:tc>
          <w:tcPr>
            <w:tcW w:w="1978" w:type="dxa"/>
          </w:tcPr>
          <w:p w14:paraId="2D457453"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formalne</w:t>
            </w:r>
          </w:p>
          <w:p w14:paraId="5C8C7050"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0/1</w:t>
            </w:r>
          </w:p>
        </w:tc>
        <w:tc>
          <w:tcPr>
            <w:tcW w:w="1293" w:type="dxa"/>
          </w:tcPr>
          <w:p w14:paraId="12BD96F0" w14:textId="77777777" w:rsidR="006C4C00" w:rsidRPr="007C780E"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bl>
    <w:p w14:paraId="517187D9" w14:textId="77777777" w:rsidR="00A0660D" w:rsidRPr="007C780E" w:rsidRDefault="00A0660D">
      <w:pPr>
        <w:rPr>
          <w:rFonts w:ascii="Arial" w:hAnsi="Arial" w:cs="Arial"/>
          <w:sz w:val="24"/>
          <w:szCs w:val="24"/>
        </w:rPr>
      </w:pPr>
    </w:p>
    <w:p w14:paraId="3334A114" w14:textId="77777777" w:rsidR="007C780E" w:rsidRDefault="007C780E">
      <w:pPr>
        <w:rPr>
          <w:rFonts w:ascii="Arial" w:hAnsi="Arial" w:cs="Arial"/>
          <w:b/>
          <w:sz w:val="24"/>
          <w:szCs w:val="24"/>
        </w:rPr>
      </w:pPr>
      <w:r>
        <w:rPr>
          <w:rFonts w:ascii="Arial" w:hAnsi="Arial" w:cs="Arial"/>
          <w:b/>
          <w:sz w:val="24"/>
          <w:szCs w:val="24"/>
        </w:rPr>
        <w:br w:type="page"/>
      </w:r>
    </w:p>
    <w:p w14:paraId="654981A2" w14:textId="1CE140E6" w:rsidR="00D3631C" w:rsidRPr="007C780E" w:rsidRDefault="006C4C00" w:rsidP="00883300">
      <w:pPr>
        <w:pStyle w:val="Nagwek1"/>
        <w:rPr>
          <w:rFonts w:ascii="Arial" w:hAnsi="Arial" w:cs="Arial"/>
          <w:sz w:val="24"/>
          <w:szCs w:val="24"/>
        </w:rPr>
      </w:pPr>
      <w:r w:rsidRPr="007C780E">
        <w:rPr>
          <w:rFonts w:ascii="Arial" w:hAnsi="Arial" w:cs="Arial"/>
          <w:sz w:val="24"/>
          <w:szCs w:val="24"/>
        </w:rPr>
        <w:lastRenderedPageBreak/>
        <w:t>Kryteria ogólne merytoryczne</w:t>
      </w:r>
    </w:p>
    <w:tbl>
      <w:tblPr>
        <w:tblStyle w:val="Tabelasiatki1jasna"/>
        <w:tblpPr w:leftFromText="141" w:rightFromText="141" w:vertAnchor="text" w:tblpY="1"/>
        <w:tblOverlap w:val="never"/>
        <w:tblW w:w="13887" w:type="dxa"/>
        <w:tblLayout w:type="fixed"/>
        <w:tblLook w:val="04A0" w:firstRow="1" w:lastRow="0" w:firstColumn="1" w:lastColumn="0" w:noHBand="0" w:noVBand="1"/>
        <w:tblCaption w:val="kryteria ogólne  merytoryczne"/>
        <w:tblDescription w:val="kryteria ogólne  merytoryczne wdrażane w ramach FST"/>
      </w:tblPr>
      <w:tblGrid>
        <w:gridCol w:w="846"/>
        <w:gridCol w:w="2549"/>
        <w:gridCol w:w="4964"/>
        <w:gridCol w:w="2268"/>
        <w:gridCol w:w="1701"/>
        <w:gridCol w:w="1559"/>
      </w:tblGrid>
      <w:tr w:rsidR="00D3631C" w:rsidRPr="007C780E" w14:paraId="6F219F25" w14:textId="77777777" w:rsidTr="005B1A9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4FFEFDFD" w14:textId="77777777" w:rsidR="00D3631C" w:rsidRPr="007C780E" w:rsidRDefault="00D3631C" w:rsidP="005B1A99">
            <w:pPr>
              <w:spacing w:line="360" w:lineRule="auto"/>
              <w:jc w:val="center"/>
              <w:rPr>
                <w:rFonts w:ascii="Arial" w:hAnsi="Arial" w:cs="Arial"/>
                <w:b w:val="0"/>
                <w:sz w:val="24"/>
                <w:szCs w:val="24"/>
              </w:rPr>
            </w:pPr>
            <w:r w:rsidRPr="007C780E">
              <w:rPr>
                <w:rFonts w:ascii="Arial" w:hAnsi="Arial" w:cs="Arial"/>
                <w:sz w:val="24"/>
                <w:szCs w:val="24"/>
              </w:rPr>
              <w:t>L.p</w:t>
            </w:r>
            <w:r w:rsidRPr="007C780E">
              <w:rPr>
                <w:rFonts w:ascii="Arial" w:hAnsi="Arial" w:cs="Arial"/>
                <w:b w:val="0"/>
                <w:sz w:val="24"/>
                <w:szCs w:val="24"/>
              </w:rPr>
              <w:t>.</w:t>
            </w:r>
          </w:p>
        </w:tc>
        <w:tc>
          <w:tcPr>
            <w:tcW w:w="2549" w:type="dxa"/>
            <w:shd w:val="clear" w:color="auto" w:fill="F2F2F2" w:themeFill="background1" w:themeFillShade="F2"/>
            <w:vAlign w:val="center"/>
          </w:tcPr>
          <w:p w14:paraId="0462C076" w14:textId="77777777" w:rsidR="00D3631C" w:rsidRPr="007C780E" w:rsidRDefault="00D3631C" w:rsidP="005B1A9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Nazwa kryterium</w:t>
            </w:r>
          </w:p>
        </w:tc>
        <w:tc>
          <w:tcPr>
            <w:tcW w:w="4964" w:type="dxa"/>
            <w:shd w:val="clear" w:color="auto" w:fill="F2F2F2" w:themeFill="background1" w:themeFillShade="F2"/>
            <w:vAlign w:val="center"/>
          </w:tcPr>
          <w:p w14:paraId="5B7E1168" w14:textId="77777777" w:rsidR="00D3631C" w:rsidRPr="007C780E" w:rsidRDefault="00D3631C" w:rsidP="005B1A9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Definicja kryterium</w:t>
            </w:r>
          </w:p>
        </w:tc>
        <w:tc>
          <w:tcPr>
            <w:tcW w:w="2268" w:type="dxa"/>
            <w:shd w:val="clear" w:color="auto" w:fill="F2F2F2" w:themeFill="background1" w:themeFillShade="F2"/>
            <w:vAlign w:val="center"/>
          </w:tcPr>
          <w:p w14:paraId="0E6EB8DF" w14:textId="77777777" w:rsidR="00D3631C" w:rsidRPr="007C780E" w:rsidRDefault="00D3631C" w:rsidP="005B1A9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Czy spełnienie kryterium jest konieczne do przyznania dofinansowania?</w:t>
            </w:r>
          </w:p>
        </w:tc>
        <w:tc>
          <w:tcPr>
            <w:tcW w:w="1701" w:type="dxa"/>
            <w:shd w:val="clear" w:color="auto" w:fill="F2F2F2" w:themeFill="background1" w:themeFillShade="F2"/>
            <w:vAlign w:val="center"/>
          </w:tcPr>
          <w:p w14:paraId="48B700AD" w14:textId="77777777" w:rsidR="00D3631C" w:rsidRPr="007C780E" w:rsidRDefault="00D3631C" w:rsidP="005B1A9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Sposób oceny kryterium</w:t>
            </w:r>
          </w:p>
        </w:tc>
        <w:tc>
          <w:tcPr>
            <w:tcW w:w="1559" w:type="dxa"/>
            <w:shd w:val="clear" w:color="auto" w:fill="F2F2F2" w:themeFill="background1" w:themeFillShade="F2"/>
            <w:vAlign w:val="center"/>
          </w:tcPr>
          <w:p w14:paraId="2FA1D97F" w14:textId="77777777" w:rsidR="00D3631C" w:rsidRPr="007C780E" w:rsidRDefault="00D3631C" w:rsidP="005B1A9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Szczególne znaczenie kryterium</w:t>
            </w:r>
          </w:p>
        </w:tc>
      </w:tr>
      <w:tr w:rsidR="00D3631C" w:rsidRPr="007C780E" w14:paraId="5859A3C1"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77E34F9D" w14:textId="77777777" w:rsidR="00D3631C" w:rsidRPr="007C780E" w:rsidRDefault="00D3631C" w:rsidP="005B1A99">
            <w:pPr>
              <w:pStyle w:val="Akapitzlist"/>
              <w:numPr>
                <w:ilvl w:val="0"/>
                <w:numId w:val="2"/>
              </w:numPr>
              <w:spacing w:after="0" w:line="360" w:lineRule="auto"/>
              <w:rPr>
                <w:rFonts w:ascii="Arial" w:hAnsi="Arial" w:cs="Arial"/>
                <w:b w:val="0"/>
                <w:sz w:val="24"/>
                <w:szCs w:val="24"/>
              </w:rPr>
            </w:pPr>
          </w:p>
        </w:tc>
        <w:tc>
          <w:tcPr>
            <w:tcW w:w="2549" w:type="dxa"/>
          </w:tcPr>
          <w:p w14:paraId="66723FE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Projekt jest zgodny z przepisami art. 63 ust. 6 i art. 73  ust. 2 lit. f), h), i), j) Rozporządzenia Parlamentu Europejskiego i Rady (UE) nr 2021/1060 z dnia 24 czerwca 2021 r.</w:t>
            </w:r>
          </w:p>
        </w:tc>
        <w:tc>
          <w:tcPr>
            <w:tcW w:w="4964" w:type="dxa"/>
          </w:tcPr>
          <w:p w14:paraId="480B7E1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Zapisy wniosku wskazują, że:</w:t>
            </w:r>
          </w:p>
          <w:p w14:paraId="7BF09F5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 projekt nie został zakończony w rozumieniu art. 63 ust. 6, </w:t>
            </w:r>
          </w:p>
          <w:p w14:paraId="591D401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14:paraId="5230A5D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w przypadku realizacji projektu przed dniem złożenia wniosku o dofinansowanie do Instytucji Zarządzającej, przestrzegano obowiązujących przepisów prawa</w:t>
            </w:r>
          </w:p>
          <w:p w14:paraId="2F563F9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 działań w ramach projektu nie dotyczyła bezpośrednio uzasadniona opinia Komisji w sprawie naruszenia, na mocy art. 258 </w:t>
            </w:r>
            <w:r w:rsidRPr="007C780E">
              <w:rPr>
                <w:rFonts w:ascii="Arial" w:hAnsi="Arial" w:cs="Arial"/>
                <w:sz w:val="24"/>
                <w:szCs w:val="24"/>
              </w:rPr>
              <w:lastRenderedPageBreak/>
              <w:t>TFUE, kwestionująca zgodność z prawem i prawidłowość wydatków lub wykonania operacji</w:t>
            </w:r>
          </w:p>
          <w:p w14:paraId="1AD300B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wnioskodawca zapewnia uodparnianie na zmiany klimatu w przypadku inwestycji w infrastrukturę o przewidywanej trwałości wynoszącej co najmniej pięć lat.</w:t>
            </w:r>
          </w:p>
          <w:p w14:paraId="2BD02DE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weryfikowane na podstawie pkt B.7.3 wniosku o dofinansowanie.</w:t>
            </w:r>
          </w:p>
          <w:p w14:paraId="6C7E99B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Warunkiem podpisania umowy o dofinansowanie będzie złożenie stosownych oświadczeń potwierdzających spełnienie kryterium (oświadczenia mogą stanowić integralną część umowy).</w:t>
            </w:r>
          </w:p>
        </w:tc>
        <w:tc>
          <w:tcPr>
            <w:tcW w:w="2268" w:type="dxa"/>
          </w:tcPr>
          <w:p w14:paraId="4FDBD94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402C0DF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1" w:type="dxa"/>
          </w:tcPr>
          <w:p w14:paraId="75201F3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merytoryczne 0/1</w:t>
            </w:r>
          </w:p>
        </w:tc>
        <w:tc>
          <w:tcPr>
            <w:tcW w:w="1559" w:type="dxa"/>
          </w:tcPr>
          <w:p w14:paraId="6C5A1EB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1ADB7D36"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01EC0965" w14:textId="77777777" w:rsidR="00D3631C" w:rsidRPr="007C780E" w:rsidRDefault="00D3631C" w:rsidP="005B1A99">
            <w:pPr>
              <w:pStyle w:val="Akapitzlist"/>
              <w:numPr>
                <w:ilvl w:val="0"/>
                <w:numId w:val="2"/>
              </w:numPr>
              <w:spacing w:after="0" w:line="360" w:lineRule="auto"/>
              <w:rPr>
                <w:rFonts w:ascii="Arial" w:hAnsi="Arial" w:cs="Arial"/>
                <w:b w:val="0"/>
                <w:sz w:val="24"/>
                <w:szCs w:val="24"/>
              </w:rPr>
            </w:pPr>
          </w:p>
        </w:tc>
        <w:tc>
          <w:tcPr>
            <w:tcW w:w="2549" w:type="dxa"/>
          </w:tcPr>
          <w:p w14:paraId="573118D8"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We wniosku w sposób prawidłowy zastosowano uproszczone metody rozliczania wydatków.</w:t>
            </w:r>
          </w:p>
        </w:tc>
        <w:tc>
          <w:tcPr>
            <w:tcW w:w="4964" w:type="dxa"/>
          </w:tcPr>
          <w:p w14:paraId="1192F64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w:t>
            </w:r>
            <w:r w:rsidRPr="007C780E">
              <w:rPr>
                <w:rFonts w:ascii="Arial" w:hAnsi="Arial" w:cs="Arial"/>
                <w:sz w:val="24"/>
                <w:szCs w:val="24"/>
              </w:rPr>
              <w:lastRenderedPageBreak/>
              <w:t xml:space="preserve">dzień ogłoszenia naboru), rozliczany jest obligatoryjnie za pomocą następujących uproszczonych metod rozliczania wydatków: </w:t>
            </w:r>
          </w:p>
          <w:p w14:paraId="4DFFE50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1. Stawek jednostkowych (jeżeli zostały określone w Regulaminie wyboru projektów)</w:t>
            </w:r>
          </w:p>
          <w:p w14:paraId="6D021D7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2. Kwot ryczałtowych (całość kosztów bezpośrednich lub w przypadku, gdy dla naboru zostały określone stawki jednostkowe- część kosztów bezpośrednich nie objęta stawkami jednostkowymi),pod warunkiem, że taką możliwość przewidziano w Regulaminie wyboru projektów.</w:t>
            </w:r>
          </w:p>
          <w:p w14:paraId="0530B1C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3. Stawek ryczałtowych (koszty pośrednie - jeśli dotyczy)  </w:t>
            </w:r>
          </w:p>
          <w:p w14:paraId="3821C40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w:t>
            </w:r>
            <w:r w:rsidRPr="007C780E">
              <w:rPr>
                <w:rFonts w:ascii="Arial" w:hAnsi="Arial" w:cs="Arial"/>
                <w:sz w:val="24"/>
                <w:szCs w:val="24"/>
              </w:rPr>
              <w:lastRenderedPageBreak/>
              <w:t xml:space="preserve">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026A80D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ADC627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zostanie zweryfikowane na podstawie Zakresu finansowego projektu.</w:t>
            </w:r>
          </w:p>
        </w:tc>
        <w:tc>
          <w:tcPr>
            <w:tcW w:w="2268" w:type="dxa"/>
          </w:tcPr>
          <w:p w14:paraId="03BB0E5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3A22ABB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1" w:type="dxa"/>
          </w:tcPr>
          <w:p w14:paraId="5F21C86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merytoryczne 0/1</w:t>
            </w:r>
          </w:p>
        </w:tc>
        <w:tc>
          <w:tcPr>
            <w:tcW w:w="1559" w:type="dxa"/>
          </w:tcPr>
          <w:p w14:paraId="2E129B4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6CC7CAE7"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715F3D9B" w14:textId="77777777" w:rsidR="00D3631C" w:rsidRPr="007C780E" w:rsidRDefault="00D3631C" w:rsidP="005B1A99">
            <w:pPr>
              <w:pStyle w:val="Akapitzlist"/>
              <w:numPr>
                <w:ilvl w:val="0"/>
                <w:numId w:val="2"/>
              </w:numPr>
              <w:spacing w:after="0" w:line="360" w:lineRule="auto"/>
              <w:rPr>
                <w:rFonts w:ascii="Arial" w:hAnsi="Arial" w:cs="Arial"/>
                <w:b w:val="0"/>
                <w:sz w:val="24"/>
                <w:szCs w:val="24"/>
              </w:rPr>
            </w:pPr>
          </w:p>
        </w:tc>
        <w:tc>
          <w:tcPr>
            <w:tcW w:w="2549" w:type="dxa"/>
          </w:tcPr>
          <w:p w14:paraId="6DCB5DF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Zapisy wniosku są zgodne z regulaminem wyboru projektów w zakresie grupy docelowej i typów projektów. </w:t>
            </w:r>
          </w:p>
        </w:tc>
        <w:tc>
          <w:tcPr>
            <w:tcW w:w="4964" w:type="dxa"/>
          </w:tcPr>
          <w:p w14:paraId="2DE0B3E8"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2062A9C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 ramach kryterium nie będą oceniane wymogi wskazane w Regulaminie wyboru </w:t>
            </w:r>
            <w:r w:rsidRPr="007C780E">
              <w:rPr>
                <w:rFonts w:ascii="Arial" w:hAnsi="Arial" w:cs="Arial"/>
                <w:sz w:val="24"/>
                <w:szCs w:val="24"/>
              </w:rPr>
              <w:lastRenderedPageBreak/>
              <w:t>projektów, które weryfikowane są w ramach pozostałych kryteriów.</w:t>
            </w:r>
          </w:p>
        </w:tc>
        <w:tc>
          <w:tcPr>
            <w:tcW w:w="2268" w:type="dxa"/>
          </w:tcPr>
          <w:p w14:paraId="04179FE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195EBA7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1" w:type="dxa"/>
          </w:tcPr>
          <w:p w14:paraId="622319C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merytoryczne 0/1</w:t>
            </w:r>
          </w:p>
        </w:tc>
        <w:tc>
          <w:tcPr>
            <w:tcW w:w="1559" w:type="dxa"/>
          </w:tcPr>
          <w:p w14:paraId="77A0BEE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57F67040"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47BFE1D9" w14:textId="77777777" w:rsidR="00D3631C" w:rsidRPr="007C780E" w:rsidRDefault="00D3631C" w:rsidP="005B1A99">
            <w:pPr>
              <w:pStyle w:val="Akapitzlist"/>
              <w:numPr>
                <w:ilvl w:val="0"/>
                <w:numId w:val="2"/>
              </w:numPr>
              <w:spacing w:after="0" w:line="360" w:lineRule="auto"/>
              <w:rPr>
                <w:rFonts w:ascii="Arial" w:hAnsi="Arial" w:cs="Arial"/>
                <w:b w:val="0"/>
                <w:sz w:val="24"/>
                <w:szCs w:val="24"/>
              </w:rPr>
            </w:pPr>
          </w:p>
        </w:tc>
        <w:tc>
          <w:tcPr>
            <w:tcW w:w="2549" w:type="dxa"/>
          </w:tcPr>
          <w:p w14:paraId="27482B4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Projekt jest skierowany do grupy docelowej z terenu 7 podregionów województwa śląskiego objętych procesem transformacji wskazanych w Terytorialnym Planie Sprawiedliwej Transformacji Województwa Śląskiego 2030, tj. podregion: katowicki, sosnowiecki, tyski, bytomski, gliwicki, rybnicki oraz bielski.</w:t>
            </w:r>
          </w:p>
        </w:tc>
        <w:tc>
          <w:tcPr>
            <w:tcW w:w="4964" w:type="dxa"/>
          </w:tcPr>
          <w:p w14:paraId="16B04C4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 ramach kryterium oceniane będzie czy projekt jest skierowany do grup docelowych z terenu 7 podregionów województwa śląskiego objętych procesem transformacji, określonych w TPST  (wersja obowiązująca na dzień ogłoszenia naboru) co oznacza: </w:t>
            </w:r>
          </w:p>
          <w:p w14:paraId="046A4C2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w przypadku osób fizycznych - osoby uczą się, pracują lub zamieszkują (w rozumieniu przepisów Kodeksu Cywilnego), na obszarze jednego z 7 podregionów województwa śląskiego: podregion katowicki, sosnowiecki, tyski, bytomski, gliwicki, rybnicki oraz bielski.</w:t>
            </w:r>
          </w:p>
          <w:p w14:paraId="7CF9502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w przypadku innych podmiotów - posiadają jednostkę organizacyjną na obszarze jednego z ww. podregionów.</w:t>
            </w:r>
          </w:p>
          <w:p w14:paraId="038416E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D6E3FD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Dopuszcza się łączenie w ramach jednego projektu wsparcia na terenie więcej niż jednego podregionu.</w:t>
            </w:r>
          </w:p>
          <w:p w14:paraId="09947C0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067709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będzie weryfikowane na podstawie punktu C.1.1 wniosku o dofinansowanie- Osoby i/lub podmioty/instytucje, które zostaną objęte wsparciem</w:t>
            </w:r>
          </w:p>
        </w:tc>
        <w:tc>
          <w:tcPr>
            <w:tcW w:w="2268" w:type="dxa"/>
          </w:tcPr>
          <w:p w14:paraId="3B56117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6FE9C5B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1" w:type="dxa"/>
          </w:tcPr>
          <w:p w14:paraId="76521CF8"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merytoryczne 0/1</w:t>
            </w:r>
          </w:p>
        </w:tc>
        <w:tc>
          <w:tcPr>
            <w:tcW w:w="1559" w:type="dxa"/>
          </w:tcPr>
          <w:p w14:paraId="472E5818"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5AA16285"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243D37CB" w14:textId="77777777" w:rsidR="00D3631C" w:rsidRPr="007C780E" w:rsidRDefault="00D3631C" w:rsidP="005B1A99">
            <w:pPr>
              <w:pStyle w:val="Akapitzlist"/>
              <w:numPr>
                <w:ilvl w:val="0"/>
                <w:numId w:val="2"/>
              </w:numPr>
              <w:spacing w:after="0" w:line="360" w:lineRule="auto"/>
              <w:rPr>
                <w:rFonts w:ascii="Arial" w:hAnsi="Arial" w:cs="Arial"/>
                <w:b w:val="0"/>
                <w:sz w:val="24"/>
                <w:szCs w:val="24"/>
              </w:rPr>
            </w:pPr>
          </w:p>
        </w:tc>
        <w:tc>
          <w:tcPr>
            <w:tcW w:w="2549" w:type="dxa"/>
          </w:tcPr>
          <w:p w14:paraId="5B9239D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Biuro projektu będzie zlokalizowane na terenie jednego z 7 podregionów  województwa śląskiego objętych procesem transformacji w TPST, tj. podregion: katowicki, sosnowiecki, tyski, </w:t>
            </w:r>
            <w:r w:rsidRPr="007C780E">
              <w:rPr>
                <w:rFonts w:ascii="Arial" w:hAnsi="Arial" w:cs="Arial"/>
                <w:sz w:val="24"/>
                <w:szCs w:val="24"/>
              </w:rPr>
              <w:lastRenderedPageBreak/>
              <w:t>bytomski, gliwicki, rybnicki oraz bielski.</w:t>
            </w:r>
          </w:p>
        </w:tc>
        <w:tc>
          <w:tcPr>
            <w:tcW w:w="4964" w:type="dxa"/>
          </w:tcPr>
          <w:p w14:paraId="13C1D7C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 xml:space="preserve">W ramach kryterium oceniane będzie czy Wnioskodawca w okresie realizacji projektu (czyli, co najmniej od momentu rozpoczęcia rekrutacji) będzie prowadził biuro projektu na terenie jednego z 7 podregionów województwa śląskiego objętych procesem transformacji określonych w TPST (wersja obowiązująca na dzień ogłoszenia naboru) co oznacza: podregion katowicki, sosnowiecki, tyski, bytomski, gliwicki, rybnicki oraz bielski w miejscu </w:t>
            </w:r>
            <w:r w:rsidRPr="007C780E">
              <w:rPr>
                <w:rFonts w:ascii="Arial" w:hAnsi="Arial" w:cs="Arial"/>
                <w:sz w:val="24"/>
                <w:szCs w:val="24"/>
              </w:rPr>
              <w:lastRenderedPageBreak/>
              <w:t>umożliwiającym równy dostęp potencjalnych uczestników/uczestniczek projektu.</w:t>
            </w:r>
          </w:p>
          <w:p w14:paraId="0E80C67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zostanie zweryfikowane na podstawie deklaracji/zapisów punktu D.1.5.A wniosku o dofinansowanie Biuro projektu oraz zaplecze techniczne Wnioskodawcy, w tym zasoby wnoszone do projektu.</w:t>
            </w:r>
          </w:p>
        </w:tc>
        <w:tc>
          <w:tcPr>
            <w:tcW w:w="2268" w:type="dxa"/>
          </w:tcPr>
          <w:p w14:paraId="7D4B7C4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53EBABF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1" w:type="dxa"/>
          </w:tcPr>
          <w:p w14:paraId="1330625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merytoryczne 0/1</w:t>
            </w:r>
          </w:p>
        </w:tc>
        <w:tc>
          <w:tcPr>
            <w:tcW w:w="1559" w:type="dxa"/>
          </w:tcPr>
          <w:p w14:paraId="423A88D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31AF9CF0"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7C4D7928" w14:textId="77777777" w:rsidR="00D3631C" w:rsidRPr="007C780E" w:rsidRDefault="00D3631C" w:rsidP="005B1A99">
            <w:pPr>
              <w:pStyle w:val="Akapitzlist"/>
              <w:numPr>
                <w:ilvl w:val="0"/>
                <w:numId w:val="2"/>
              </w:numPr>
              <w:spacing w:after="0" w:line="360" w:lineRule="auto"/>
              <w:rPr>
                <w:rFonts w:ascii="Arial" w:hAnsi="Arial" w:cs="Arial"/>
                <w:b w:val="0"/>
                <w:sz w:val="24"/>
                <w:szCs w:val="24"/>
              </w:rPr>
            </w:pPr>
          </w:p>
        </w:tc>
        <w:tc>
          <w:tcPr>
            <w:tcW w:w="2549" w:type="dxa"/>
          </w:tcPr>
          <w:p w14:paraId="432DE28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Cel projektu został  sformułowany prawidłowo.</w:t>
            </w:r>
          </w:p>
        </w:tc>
        <w:tc>
          <w:tcPr>
            <w:tcW w:w="4964" w:type="dxa"/>
          </w:tcPr>
          <w:p w14:paraId="525722C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 ramach kryterium oceniane będzie, czy w polu B.2 wniosku o dofinansowanie - Cel projektu i krótki opis jego założeń, wskazano:</w:t>
            </w:r>
          </w:p>
          <w:p w14:paraId="73DE748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prawidłowo sformułowany i adekwatny do założeń cel projektu (tj. cel określa jaki problem jest do rozwiązania i jaki rezultat zostanie osiągnięty dzięki realizacji projektu)</w:t>
            </w:r>
          </w:p>
          <w:p w14:paraId="3828398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okres realizacji projektu</w:t>
            </w:r>
          </w:p>
          <w:p w14:paraId="7A33C09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grupę docelową, do której projekt jest skierowany</w:t>
            </w:r>
          </w:p>
          <w:p w14:paraId="2E7044D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obszar realizacji projektu</w:t>
            </w:r>
          </w:p>
          <w:p w14:paraId="240C9F0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 główne zadania i sposoby ich realizacji (metoda, forma)</w:t>
            </w:r>
          </w:p>
          <w:p w14:paraId="133DA39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zakładane efekty projektu.</w:t>
            </w:r>
          </w:p>
        </w:tc>
        <w:tc>
          <w:tcPr>
            <w:tcW w:w="2268" w:type="dxa"/>
          </w:tcPr>
          <w:p w14:paraId="3EBA903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163C0B3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1" w:type="dxa"/>
          </w:tcPr>
          <w:p w14:paraId="1887FAE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merytoryczne 0/1</w:t>
            </w:r>
          </w:p>
        </w:tc>
        <w:tc>
          <w:tcPr>
            <w:tcW w:w="1559" w:type="dxa"/>
          </w:tcPr>
          <w:p w14:paraId="33B13E4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79A9D66F"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392466EC" w14:textId="77777777" w:rsidR="00D3631C" w:rsidRPr="007C780E" w:rsidRDefault="00D3631C" w:rsidP="005B1A99">
            <w:pPr>
              <w:pStyle w:val="Akapitzlist"/>
              <w:numPr>
                <w:ilvl w:val="0"/>
                <w:numId w:val="2"/>
              </w:numPr>
              <w:spacing w:after="0" w:line="360" w:lineRule="auto"/>
              <w:rPr>
                <w:rFonts w:ascii="Arial" w:hAnsi="Arial" w:cs="Arial"/>
                <w:b w:val="0"/>
                <w:bCs w:val="0"/>
                <w:sz w:val="24"/>
                <w:szCs w:val="24"/>
              </w:rPr>
            </w:pPr>
          </w:p>
        </w:tc>
        <w:tc>
          <w:tcPr>
            <w:tcW w:w="2549" w:type="dxa"/>
          </w:tcPr>
          <w:p w14:paraId="448D4D5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Udział partnera w projekcie jest uzasadniony, partnerstwo zostało zawiązane w sposób zgodny z przepisami.</w:t>
            </w:r>
          </w:p>
        </w:tc>
        <w:tc>
          <w:tcPr>
            <w:tcW w:w="4964" w:type="dxa"/>
          </w:tcPr>
          <w:p w14:paraId="7BDDDC9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1) Obligatoryjnie projekt partnerski musi spełnić następujące </w:t>
            </w:r>
            <w:proofErr w:type="spellStart"/>
            <w:r w:rsidRPr="007C780E">
              <w:rPr>
                <w:rFonts w:ascii="Arial" w:hAnsi="Arial" w:cs="Arial"/>
                <w:sz w:val="24"/>
                <w:szCs w:val="24"/>
              </w:rPr>
              <w:t>podkryteria</w:t>
            </w:r>
            <w:proofErr w:type="spellEnd"/>
            <w:r w:rsidRPr="007C780E">
              <w:rPr>
                <w:rFonts w:ascii="Arial" w:hAnsi="Arial" w:cs="Arial"/>
                <w:sz w:val="24"/>
                <w:szCs w:val="24"/>
              </w:rPr>
              <w:t>:</w:t>
            </w:r>
          </w:p>
          <w:p w14:paraId="0965B8E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  wybór partnera został dokonany zgodnie z art. 39 ust.2-4 ustawy z dnia 28 kwietnia 2022 r.  o zasadach realizacji zadań finansowanych ze środków europejskich w perspektywie finansowej 2021-2027.  </w:t>
            </w:r>
          </w:p>
          <w:p w14:paraId="1E7404A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  założono i opisano udział każdego partnera w realizacji minimum jednego zadania </w:t>
            </w:r>
          </w:p>
          <w:p w14:paraId="63E29EF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 każdy partner wnosi do projektu zasoby ludzkie, organizacyjne, techniczne lub finansowe </w:t>
            </w:r>
          </w:p>
          <w:p w14:paraId="07F8EA4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2) </w:t>
            </w:r>
            <w:bookmarkStart w:id="1" w:name="_Hlk201575548"/>
            <w:r w:rsidRPr="007C780E">
              <w:rPr>
                <w:rFonts w:ascii="Arial" w:hAnsi="Arial" w:cs="Arial"/>
                <w:sz w:val="24"/>
                <w:szCs w:val="24"/>
              </w:rPr>
              <w:t xml:space="preserve">Każdy partner musi spełnić minimum 2 z poniższych </w:t>
            </w:r>
            <w:proofErr w:type="spellStart"/>
            <w:r w:rsidRPr="007C780E">
              <w:rPr>
                <w:rFonts w:ascii="Arial" w:hAnsi="Arial" w:cs="Arial"/>
                <w:sz w:val="24"/>
                <w:szCs w:val="24"/>
              </w:rPr>
              <w:t>podkryteriów</w:t>
            </w:r>
            <w:proofErr w:type="spellEnd"/>
            <w:r w:rsidRPr="007C780E">
              <w:rPr>
                <w:rFonts w:ascii="Arial" w:hAnsi="Arial" w:cs="Arial"/>
                <w:sz w:val="24"/>
                <w:szCs w:val="24"/>
              </w:rPr>
              <w:t>:</w:t>
            </w:r>
          </w:p>
          <w:p w14:paraId="733FA3D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  partner posiada odpowiednie doświadczenie w obszarze merytorycznym, </w:t>
            </w:r>
            <w:r w:rsidRPr="007C780E">
              <w:rPr>
                <w:rFonts w:ascii="Arial" w:hAnsi="Arial" w:cs="Arial"/>
                <w:sz w:val="24"/>
                <w:szCs w:val="24"/>
              </w:rPr>
              <w:lastRenderedPageBreak/>
              <w:t>w którym będzie udzielać wsparcia w ramach projektu;</w:t>
            </w:r>
          </w:p>
          <w:p w14:paraId="6B7E56D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  partner posiada odpowiednie doświadczenie w działalności na rzecz grupy docelowej, do której skierowane będzie przez niego wsparcie w ramach projektu. </w:t>
            </w:r>
          </w:p>
          <w:p w14:paraId="68D62BD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partner posiada odpowiednie doświadczenie w zakresie podejmowanych inicjatyw na określonym terytorium, którego dotyczyć będzie realizacja projektu</w:t>
            </w:r>
          </w:p>
          <w:bookmarkEnd w:id="1"/>
          <w:p w14:paraId="7B5C46F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Kryterium będzie weryfikowane na podstawie deklaracji Wnioskodawcy oraz punktu D.2. wniosku o dofinansowanie - Uzasadnienie i sposób wyboru realizatora oraz jego rola w projekcie oraz w odniesieniu do pozostałych zapisów wniosku. W ramach kryterium obydwa </w:t>
            </w:r>
            <w:proofErr w:type="spellStart"/>
            <w:r w:rsidRPr="007C780E">
              <w:rPr>
                <w:rFonts w:ascii="Arial" w:hAnsi="Arial" w:cs="Arial"/>
                <w:sz w:val="24"/>
                <w:szCs w:val="24"/>
              </w:rPr>
              <w:t>podkryteria</w:t>
            </w:r>
            <w:proofErr w:type="spellEnd"/>
            <w:r w:rsidRPr="007C780E">
              <w:rPr>
                <w:rFonts w:ascii="Arial" w:hAnsi="Arial" w:cs="Arial"/>
                <w:sz w:val="24"/>
                <w:szCs w:val="24"/>
              </w:rPr>
              <w:t xml:space="preserve"> muszą zostać zrealizowane, aby kryterium zostało uznane za spełnione. </w:t>
            </w:r>
          </w:p>
          <w:p w14:paraId="1E1C7C7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W uzasadnionych przypadkach przed podpisaniem umowy o dofinansowanie i na etapie realizacji projektu ION dopuszcza możliwość zmiany  partnera.</w:t>
            </w:r>
          </w:p>
          <w:p w14:paraId="45DF437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 takim przypadku kryterium będzie nadal uznane za spełnione, a nowe partnerstwo musi spełniać </w:t>
            </w:r>
            <w:proofErr w:type="spellStart"/>
            <w:r w:rsidRPr="007C780E">
              <w:rPr>
                <w:rFonts w:ascii="Arial" w:hAnsi="Arial" w:cs="Arial"/>
                <w:sz w:val="24"/>
                <w:szCs w:val="24"/>
              </w:rPr>
              <w:t>podkryteria</w:t>
            </w:r>
            <w:proofErr w:type="spellEnd"/>
            <w:r w:rsidRPr="007C780E">
              <w:rPr>
                <w:rFonts w:ascii="Arial" w:hAnsi="Arial" w:cs="Arial"/>
                <w:sz w:val="24"/>
                <w:szCs w:val="24"/>
              </w:rPr>
              <w:t xml:space="preserve"> wskazane w kryterium.</w:t>
            </w:r>
          </w:p>
          <w:p w14:paraId="212CC19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bookmarkStart w:id="2" w:name="_Hlk126648196"/>
            <w:r w:rsidRPr="007C780E">
              <w:rPr>
                <w:rFonts w:ascii="Arial" w:hAnsi="Arial" w:cs="Arial"/>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2"/>
          </w:p>
        </w:tc>
        <w:tc>
          <w:tcPr>
            <w:tcW w:w="2268" w:type="dxa"/>
          </w:tcPr>
          <w:p w14:paraId="4D0C8E8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 (jeśli dotyczy)</w:t>
            </w:r>
          </w:p>
          <w:p w14:paraId="75C3EF5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1" w:type="dxa"/>
          </w:tcPr>
          <w:p w14:paraId="78C19579"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merytoryczne 0/1</w:t>
            </w:r>
          </w:p>
        </w:tc>
        <w:tc>
          <w:tcPr>
            <w:tcW w:w="1559" w:type="dxa"/>
          </w:tcPr>
          <w:p w14:paraId="35903E1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2F89DB9C"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03944C60" w14:textId="77777777" w:rsidR="00D3631C" w:rsidRPr="007C780E" w:rsidRDefault="00D3631C" w:rsidP="005B1A99">
            <w:pPr>
              <w:pStyle w:val="Akapitzlist"/>
              <w:numPr>
                <w:ilvl w:val="0"/>
                <w:numId w:val="2"/>
              </w:numPr>
              <w:spacing w:after="0" w:line="360" w:lineRule="auto"/>
              <w:rPr>
                <w:rFonts w:ascii="Arial" w:hAnsi="Arial" w:cs="Arial"/>
                <w:b w:val="0"/>
                <w:bCs w:val="0"/>
                <w:sz w:val="24"/>
                <w:szCs w:val="24"/>
              </w:rPr>
            </w:pPr>
          </w:p>
        </w:tc>
        <w:tc>
          <w:tcPr>
            <w:tcW w:w="2549" w:type="dxa"/>
          </w:tcPr>
          <w:p w14:paraId="6B42AFA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Scharakteryzowano grupę docelową i opisano jej sytuację problemową.</w:t>
            </w:r>
          </w:p>
        </w:tc>
        <w:tc>
          <w:tcPr>
            <w:tcW w:w="4964" w:type="dxa"/>
          </w:tcPr>
          <w:p w14:paraId="78597D05" w14:textId="77777777" w:rsidR="00D3631C" w:rsidRPr="007C780E" w:rsidRDefault="00D3631C" w:rsidP="005B1A99">
            <w:pPr>
              <w:pStyle w:val="Akapitzlist"/>
              <w:numPr>
                <w:ilvl w:val="0"/>
                <w:numId w:val="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Każda ze wskazanych we wniosku kategorii uczestników projektu (i ich otoczenia – jeżeli dotyczy) została scharakteryzowana pod kątem cech </w:t>
            </w:r>
            <w:r w:rsidRPr="007C780E">
              <w:rPr>
                <w:rFonts w:ascii="Arial" w:hAnsi="Arial" w:cs="Arial"/>
                <w:sz w:val="24"/>
                <w:szCs w:val="24"/>
              </w:rPr>
              <w:lastRenderedPageBreak/>
              <w:t xml:space="preserve">istotnych z punktu widzenia zaplanowanych w projekcie działań. </w:t>
            </w:r>
          </w:p>
          <w:p w14:paraId="1C1E23A0" w14:textId="77777777" w:rsidR="00D3631C" w:rsidRPr="007C780E" w:rsidRDefault="00D3631C" w:rsidP="005B1A99">
            <w:pPr>
              <w:pStyle w:val="Akapitzlist"/>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Jeżeli wspierane są instytucje – zostały one scharakteryzowane pod kątem dotychczas prowadzonej działalności i posiadanego zaplecza.</w:t>
            </w:r>
          </w:p>
          <w:p w14:paraId="4B497FE0" w14:textId="77777777" w:rsidR="00D3631C" w:rsidRPr="007C780E" w:rsidRDefault="00D3631C" w:rsidP="005B1A99">
            <w:pPr>
              <w:pStyle w:val="Akapitzlist"/>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5DBB8A8B" w14:textId="77777777" w:rsidR="00D3631C" w:rsidRPr="007C780E" w:rsidRDefault="00D3631C" w:rsidP="005B1A99">
            <w:pPr>
              <w:pStyle w:val="Akapitzlist"/>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4 pkt</w:t>
            </w:r>
          </w:p>
          <w:p w14:paraId="7EBECBFC" w14:textId="77777777" w:rsidR="00D3631C" w:rsidRPr="007C780E" w:rsidRDefault="00D3631C" w:rsidP="005B1A99">
            <w:pPr>
              <w:pStyle w:val="Akapitzlist"/>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Częściowo - scharakteryzowano tylko część kategorii osób/instytucji lub opis jest niewystarczający z punktu widzenia planowanych zadań  -  (1-3 pkt. w zależności od skali uchybień)</w:t>
            </w:r>
          </w:p>
          <w:p w14:paraId="78A48C69" w14:textId="77777777" w:rsidR="00D3631C" w:rsidRPr="007C780E" w:rsidRDefault="00D3631C" w:rsidP="005B1A99">
            <w:pPr>
              <w:pStyle w:val="Akapitzlist"/>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p w14:paraId="5BABA0BD" w14:textId="77777777" w:rsidR="00D3631C" w:rsidRPr="007C780E" w:rsidRDefault="00D3631C" w:rsidP="005B1A99">
            <w:pPr>
              <w:pStyle w:val="Akapitzlist"/>
              <w:numPr>
                <w:ilvl w:val="0"/>
                <w:numId w:val="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Opisano sytuację problemową, na którą odpowiada projekt. Wskazano przyczyny i skutki występowania sytuacji problemowych oraz potencjalne bariery uczestnictwa w projekcie. Opisana sytuacja grupy </w:t>
            </w:r>
            <w:r w:rsidRPr="007C780E">
              <w:rPr>
                <w:rFonts w:ascii="Arial" w:hAnsi="Arial" w:cs="Arial"/>
                <w:sz w:val="24"/>
                <w:szCs w:val="24"/>
              </w:rPr>
              <w:lastRenderedPageBreak/>
              <w:t>docelowej (w tym otoczenia – jeśli dotyczy) została poparta danymi statystycznymi lub badaniami własnymi (nie starszymi niż sprzed 3 lat poprzedzających moment złożenia wniosku), adekwatnymi do obszaru objętego wsparciem i rozwiązywanych problemów</w:t>
            </w:r>
          </w:p>
          <w:p w14:paraId="62425198" w14:textId="77777777" w:rsidR="00D3631C" w:rsidRPr="007C780E" w:rsidRDefault="00D3631C" w:rsidP="005B1A99">
            <w:pPr>
              <w:pStyle w:val="Akapitzlist"/>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25411361" w14:textId="77777777" w:rsidR="00D3631C" w:rsidRPr="007C780E" w:rsidRDefault="00D3631C" w:rsidP="005B1A99">
            <w:pPr>
              <w:pStyle w:val="Akapitzlist"/>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7 pkt</w:t>
            </w:r>
          </w:p>
          <w:p w14:paraId="4C913DF0" w14:textId="77777777" w:rsidR="00D3631C" w:rsidRPr="007C780E" w:rsidRDefault="00D3631C" w:rsidP="005B1A99">
            <w:pPr>
              <w:pStyle w:val="Akapitzlist"/>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Częściowo - niekompletnie opisano sytuację problemową grupy docelowej -1-6 pkt. (w zależności od skali uchybień)</w:t>
            </w:r>
          </w:p>
          <w:p w14:paraId="3F148D38" w14:textId="7ED03640" w:rsidR="00D3631C" w:rsidRPr="007C780E" w:rsidRDefault="00D3631C" w:rsidP="005B1A99">
            <w:pPr>
              <w:pStyle w:val="Akapitzlist"/>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tc>
        <w:tc>
          <w:tcPr>
            <w:tcW w:w="2268" w:type="dxa"/>
          </w:tcPr>
          <w:p w14:paraId="127A6B1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 (minimum punktowe)</w:t>
            </w:r>
          </w:p>
          <w:p w14:paraId="7D6C4C9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Podlega uzupełnieniom - TAK</w:t>
            </w:r>
          </w:p>
        </w:tc>
        <w:tc>
          <w:tcPr>
            <w:tcW w:w="1701" w:type="dxa"/>
          </w:tcPr>
          <w:p w14:paraId="3EC23B6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Kryterium merytoryczne punktowe</w:t>
            </w:r>
          </w:p>
          <w:p w14:paraId="3C6CD6E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67C12A9"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 xml:space="preserve">Liczba punktów możliwych do uzyskania: 0-11, </w:t>
            </w:r>
          </w:p>
          <w:p w14:paraId="50E4BB9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1FD02F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Minimum punktowe: 6</w:t>
            </w:r>
          </w:p>
        </w:tc>
        <w:tc>
          <w:tcPr>
            <w:tcW w:w="1559" w:type="dxa"/>
          </w:tcPr>
          <w:p w14:paraId="1267B4A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Nie dotyczy</w:t>
            </w:r>
          </w:p>
        </w:tc>
      </w:tr>
      <w:tr w:rsidR="00D3631C" w:rsidRPr="007C780E" w14:paraId="28B1A218"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56BAB5F4" w14:textId="77777777" w:rsidR="00D3631C" w:rsidRPr="007C780E" w:rsidRDefault="00D3631C" w:rsidP="005B1A99">
            <w:pPr>
              <w:pStyle w:val="Akapitzlist"/>
              <w:numPr>
                <w:ilvl w:val="0"/>
                <w:numId w:val="2"/>
              </w:numPr>
              <w:spacing w:after="0" w:line="360" w:lineRule="auto"/>
              <w:rPr>
                <w:rFonts w:ascii="Arial" w:hAnsi="Arial" w:cs="Arial"/>
                <w:b w:val="0"/>
                <w:bCs w:val="0"/>
                <w:sz w:val="24"/>
                <w:szCs w:val="24"/>
              </w:rPr>
            </w:pPr>
          </w:p>
        </w:tc>
        <w:tc>
          <w:tcPr>
            <w:tcW w:w="2549" w:type="dxa"/>
          </w:tcPr>
          <w:p w14:paraId="53E33A0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Rekrutacja grup docelowych do projektu została zaplanowana w </w:t>
            </w:r>
            <w:r w:rsidRPr="007C780E">
              <w:rPr>
                <w:rFonts w:ascii="Arial" w:hAnsi="Arial" w:cs="Arial"/>
                <w:sz w:val="24"/>
                <w:szCs w:val="24"/>
              </w:rPr>
              <w:lastRenderedPageBreak/>
              <w:t xml:space="preserve">sposób adekwatny do ich potrzeb i możliwości </w:t>
            </w:r>
          </w:p>
        </w:tc>
        <w:tc>
          <w:tcPr>
            <w:tcW w:w="4964" w:type="dxa"/>
          </w:tcPr>
          <w:p w14:paraId="4F35864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A.</w:t>
            </w:r>
            <w:r w:rsidRPr="007C780E">
              <w:rPr>
                <w:rFonts w:ascii="Arial" w:hAnsi="Arial" w:cs="Arial"/>
                <w:sz w:val="24"/>
                <w:szCs w:val="24"/>
              </w:rPr>
              <w:tab/>
              <w:t xml:space="preserve">Zaplanowane działania promocyjno-informacyjne dotyczące rekrutacji są adekwatne do wskazanych w projekcie grup </w:t>
            </w:r>
            <w:r w:rsidRPr="007C780E">
              <w:rPr>
                <w:rFonts w:ascii="Arial" w:hAnsi="Arial" w:cs="Arial"/>
                <w:sz w:val="24"/>
                <w:szCs w:val="24"/>
              </w:rPr>
              <w:lastRenderedPageBreak/>
              <w:t>docelowych, w tym wskazano miejsce, terminy i sposób prowadzenia rekrutacji.</w:t>
            </w:r>
          </w:p>
          <w:p w14:paraId="536CBE3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0DCAF458"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4 pkt</w:t>
            </w:r>
          </w:p>
          <w:p w14:paraId="3E0C80B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Częściowo – 1-3 pkt, w zależności od skali uchybień</w:t>
            </w:r>
          </w:p>
          <w:p w14:paraId="00B23DB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p w14:paraId="50F6D539"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B.</w:t>
            </w:r>
            <w:r w:rsidRPr="007C780E">
              <w:rPr>
                <w:rFonts w:ascii="Arial" w:hAnsi="Arial" w:cs="Arial"/>
                <w:sz w:val="24"/>
                <w:szCs w:val="24"/>
              </w:rPr>
              <w:tab/>
              <w:t>Zastosowane kryteria rekrutacji są adekwatne do grup docelowych objętych wsparciem oraz przypisane zostały wagi punktowe dla poszczególnych kryteriów.</w:t>
            </w:r>
          </w:p>
          <w:p w14:paraId="285EBE9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55C2150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2 pkt</w:t>
            </w:r>
          </w:p>
          <w:p w14:paraId="11AD582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Częściowo – 1 pkt </w:t>
            </w:r>
          </w:p>
          <w:p w14:paraId="421C9DC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tc>
        <w:tc>
          <w:tcPr>
            <w:tcW w:w="2268" w:type="dxa"/>
          </w:tcPr>
          <w:p w14:paraId="5EDC9BB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 (minimum punktowe)</w:t>
            </w:r>
          </w:p>
          <w:p w14:paraId="504E10C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Podlega uzupełnieniom - TAK</w:t>
            </w:r>
          </w:p>
        </w:tc>
        <w:tc>
          <w:tcPr>
            <w:tcW w:w="1701" w:type="dxa"/>
          </w:tcPr>
          <w:p w14:paraId="5DE6413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Kryterium merytoryczne punktowe</w:t>
            </w:r>
          </w:p>
          <w:p w14:paraId="65619BA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C9DFF8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 xml:space="preserve">Liczba punktów możliwych do uzyskania: 0-6, </w:t>
            </w:r>
          </w:p>
          <w:p w14:paraId="045FF8E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0DC149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Minimum punktowe: 3</w:t>
            </w:r>
          </w:p>
        </w:tc>
        <w:tc>
          <w:tcPr>
            <w:tcW w:w="1559" w:type="dxa"/>
          </w:tcPr>
          <w:p w14:paraId="460E2BC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Nie dotyczy</w:t>
            </w:r>
          </w:p>
        </w:tc>
      </w:tr>
      <w:tr w:rsidR="00D3631C" w:rsidRPr="007C780E" w14:paraId="6CFB923A"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41A44CC8" w14:textId="77777777" w:rsidR="00D3631C" w:rsidRPr="007C780E" w:rsidRDefault="00D3631C" w:rsidP="005B1A99">
            <w:pPr>
              <w:pStyle w:val="Akapitzlist"/>
              <w:numPr>
                <w:ilvl w:val="0"/>
                <w:numId w:val="2"/>
              </w:numPr>
              <w:spacing w:after="0" w:line="360" w:lineRule="auto"/>
              <w:rPr>
                <w:rFonts w:ascii="Arial" w:hAnsi="Arial" w:cs="Arial"/>
                <w:b w:val="0"/>
                <w:bCs w:val="0"/>
                <w:sz w:val="24"/>
                <w:szCs w:val="24"/>
              </w:rPr>
            </w:pPr>
          </w:p>
        </w:tc>
        <w:tc>
          <w:tcPr>
            <w:tcW w:w="2549" w:type="dxa"/>
          </w:tcPr>
          <w:p w14:paraId="57227B3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Zadania w projekcie zostały zaplanowane i opisane w sposób poprawny.</w:t>
            </w:r>
          </w:p>
        </w:tc>
        <w:tc>
          <w:tcPr>
            <w:tcW w:w="4964" w:type="dxa"/>
          </w:tcPr>
          <w:p w14:paraId="60DE79D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A. Powiązanie zadań z grupą docelową i celem projektu. Zadania:</w:t>
            </w:r>
          </w:p>
          <w:p w14:paraId="51F4630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odpowiadają na potrzeby grupy docelowej i są odpowiednio sprofilowane,</w:t>
            </w:r>
          </w:p>
          <w:p w14:paraId="2786DE8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-wpływają na realizację celu projektu i są zgodne z wybranym rodzajem/typem wsparcia.</w:t>
            </w:r>
          </w:p>
          <w:p w14:paraId="7C14A21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3E9BF2A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12 pkt</w:t>
            </w:r>
          </w:p>
          <w:p w14:paraId="7FB99CE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Częściowo – 1-11 pkt, w zależności od skali uchybień</w:t>
            </w:r>
          </w:p>
          <w:p w14:paraId="0EC543C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p w14:paraId="40C5041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13A393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B. Zakres merytoryczny i organizacja zadań. Wskazano:</w:t>
            </w:r>
          </w:p>
          <w:p w14:paraId="11B318C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rodzaj i charakter wsparcia,</w:t>
            </w:r>
          </w:p>
          <w:p w14:paraId="1EC9690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liczbę osób i instytucji (jeśli dotyczy), które otrzymają wsparcie,</w:t>
            </w:r>
          </w:p>
          <w:p w14:paraId="2FCFCF6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zaangażowaną kadrę,</w:t>
            </w:r>
          </w:p>
          <w:p w14:paraId="52542DF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wymiar godzinowy poszczególnych form wsparcia (lub w inny adekwatny sposób określono sposób ich organizacji),</w:t>
            </w:r>
          </w:p>
          <w:p w14:paraId="0273E8C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 xml:space="preserve">-terminy rozpoczęcia i zakończenia zadań oraz adekwatną kolejność realizacji poszczególnych form wsparcia. </w:t>
            </w:r>
          </w:p>
          <w:p w14:paraId="33B696F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7EC9D4F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Tak – 8 pkt </w:t>
            </w:r>
          </w:p>
          <w:p w14:paraId="1FFD40F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Częściowo – 1-7  pkt, w zależności od skali uchybień</w:t>
            </w:r>
          </w:p>
          <w:p w14:paraId="51B2D13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p w14:paraId="5412459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14:paraId="5C04745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 (minimum punktowe)</w:t>
            </w:r>
          </w:p>
          <w:p w14:paraId="31EF25B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Podlega uzupełnieniom - TAK</w:t>
            </w:r>
          </w:p>
        </w:tc>
        <w:tc>
          <w:tcPr>
            <w:tcW w:w="1701" w:type="dxa"/>
          </w:tcPr>
          <w:p w14:paraId="3E8597B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Kryterium merytoryczne punktowe</w:t>
            </w:r>
          </w:p>
          <w:p w14:paraId="261B46D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F787DE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 xml:space="preserve">Liczba punktów możliwych do uzyskania: 0-20, </w:t>
            </w:r>
          </w:p>
          <w:p w14:paraId="4C8275F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3F51C9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Minimum punktowe: 14</w:t>
            </w:r>
          </w:p>
        </w:tc>
        <w:tc>
          <w:tcPr>
            <w:tcW w:w="1559" w:type="dxa"/>
          </w:tcPr>
          <w:p w14:paraId="2D5690B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Nie dotyczy</w:t>
            </w:r>
          </w:p>
        </w:tc>
      </w:tr>
      <w:tr w:rsidR="00D3631C" w:rsidRPr="007C780E" w14:paraId="4523F8F6"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0A25A6AC" w14:textId="77777777" w:rsidR="00D3631C" w:rsidRPr="007C780E" w:rsidRDefault="00D3631C" w:rsidP="005B1A99">
            <w:pPr>
              <w:pStyle w:val="Akapitzlist"/>
              <w:numPr>
                <w:ilvl w:val="0"/>
                <w:numId w:val="2"/>
              </w:numPr>
              <w:spacing w:after="0" w:line="360" w:lineRule="auto"/>
              <w:rPr>
                <w:rFonts w:ascii="Arial" w:hAnsi="Arial" w:cs="Arial"/>
                <w:b w:val="0"/>
                <w:bCs w:val="0"/>
                <w:sz w:val="24"/>
                <w:szCs w:val="24"/>
              </w:rPr>
            </w:pPr>
          </w:p>
        </w:tc>
        <w:tc>
          <w:tcPr>
            <w:tcW w:w="2549" w:type="dxa"/>
          </w:tcPr>
          <w:p w14:paraId="6177C1A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Wskaźniki realizowane w ramach projektu oraz poszczególnych kwot ryczałtowych (jeśli dotyczy) zostały zaplanowane w sposób prawidłowy.</w:t>
            </w:r>
          </w:p>
        </w:tc>
        <w:tc>
          <w:tcPr>
            <w:tcW w:w="4964" w:type="dxa"/>
          </w:tcPr>
          <w:p w14:paraId="4A4D84E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A.</w:t>
            </w:r>
            <w:r w:rsidRPr="007C780E">
              <w:rPr>
                <w:rFonts w:ascii="Arial" w:hAnsi="Arial" w:cs="Arial"/>
                <w:sz w:val="24"/>
                <w:szCs w:val="24"/>
              </w:rPr>
              <w:tab/>
              <w:t>Projekt realizuje wskaźniki określone w regulaminie wyboru  projektów jako obowiązkowe dla danego typu projektu.</w:t>
            </w:r>
          </w:p>
          <w:p w14:paraId="1AF06C3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 przypadku projektów rozliczanych za pomocą kwot ryczałtowych do każdej kwoty ryczałtowej przyporządkowano odpowiednie wskaźniki rozliczające kwotę ryczałtową. Wszystkie wskaźniki z części G, oprócz monitoringowych, zostały rozpisane w ramach kwot ryczałtowych.  Jeżeli wskaźniki z części G są niewystarczające do pomiaru </w:t>
            </w:r>
            <w:r w:rsidRPr="007C780E">
              <w:rPr>
                <w:rFonts w:ascii="Arial" w:hAnsi="Arial" w:cs="Arial"/>
                <w:sz w:val="24"/>
                <w:szCs w:val="24"/>
              </w:rPr>
              <w:lastRenderedPageBreak/>
              <w:t xml:space="preserve">realizacji działań w ramach każdej kwoty ryczałtowej, to określono dodatkowe wskaźniki dla kwoty ryczałtowej. </w:t>
            </w:r>
          </w:p>
          <w:p w14:paraId="1474026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418BDD8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6 pkt</w:t>
            </w:r>
          </w:p>
          <w:p w14:paraId="2DBEC79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Częściowo – 1-5 pkt, w zależności od skali uchybień</w:t>
            </w:r>
          </w:p>
          <w:p w14:paraId="0AFC624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p w14:paraId="0F53C10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B.</w:t>
            </w:r>
            <w:r w:rsidRPr="007C780E">
              <w:rPr>
                <w:rFonts w:ascii="Arial" w:hAnsi="Arial" w:cs="Arial"/>
                <w:sz w:val="24"/>
                <w:szCs w:val="24"/>
              </w:rPr>
              <w:tab/>
              <w:t>Wskaźniki zostały opisane w sposób poprawny, tj. wartości docelowe wskaźników są adekwatne do zaplanowanych działań, a  sposób pomiaru wskaźników (częstotliwość i narzędzia) jest zgodny z definicją określoną w regulaminie wyboru projektów.</w:t>
            </w:r>
          </w:p>
          <w:p w14:paraId="1B21AF1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7647EFD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6 pkt</w:t>
            </w:r>
          </w:p>
          <w:p w14:paraId="40C99C38"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Częściowo – 1-5 pkt, w zależności od skali uchybień</w:t>
            </w:r>
          </w:p>
          <w:p w14:paraId="117AED5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tc>
        <w:tc>
          <w:tcPr>
            <w:tcW w:w="2268" w:type="dxa"/>
          </w:tcPr>
          <w:p w14:paraId="33EF995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 (minimum punktowe)</w:t>
            </w:r>
          </w:p>
          <w:p w14:paraId="09D97E3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1" w:type="dxa"/>
          </w:tcPr>
          <w:p w14:paraId="77CAAF08"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merytoryczne punktowe</w:t>
            </w:r>
          </w:p>
          <w:p w14:paraId="35A9BD9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BDA40A9"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Liczba punktów możliwych do uzyskania: 0-12, </w:t>
            </w:r>
          </w:p>
          <w:p w14:paraId="0EEF7D3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4A2ACE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Minimum punktowe: 7</w:t>
            </w:r>
          </w:p>
        </w:tc>
        <w:tc>
          <w:tcPr>
            <w:tcW w:w="1559" w:type="dxa"/>
          </w:tcPr>
          <w:p w14:paraId="3FD0B7B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Nie dotyczy</w:t>
            </w:r>
          </w:p>
        </w:tc>
      </w:tr>
      <w:tr w:rsidR="00D3631C" w:rsidRPr="007C780E" w14:paraId="5AC7444C"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1012D248" w14:textId="77777777" w:rsidR="00D3631C" w:rsidRPr="007C780E" w:rsidRDefault="00D3631C" w:rsidP="005B1A99">
            <w:pPr>
              <w:pStyle w:val="Akapitzlist"/>
              <w:numPr>
                <w:ilvl w:val="0"/>
                <w:numId w:val="2"/>
              </w:numPr>
              <w:spacing w:after="0" w:line="360" w:lineRule="auto"/>
              <w:rPr>
                <w:rFonts w:ascii="Arial" w:hAnsi="Arial" w:cs="Arial"/>
                <w:b w:val="0"/>
                <w:bCs w:val="0"/>
                <w:sz w:val="24"/>
                <w:szCs w:val="24"/>
              </w:rPr>
            </w:pPr>
          </w:p>
        </w:tc>
        <w:tc>
          <w:tcPr>
            <w:tcW w:w="2549" w:type="dxa"/>
          </w:tcPr>
          <w:p w14:paraId="3D19D0A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Projektodawca/ partner posiada doświadczenie i potencjał pozwalające na efektywną realizację projektu.</w:t>
            </w:r>
          </w:p>
        </w:tc>
        <w:tc>
          <w:tcPr>
            <w:tcW w:w="4964" w:type="dxa"/>
          </w:tcPr>
          <w:p w14:paraId="2265540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A.</w:t>
            </w:r>
            <w:r w:rsidRPr="007C780E">
              <w:rPr>
                <w:rFonts w:ascii="Arial" w:hAnsi="Arial" w:cs="Arial"/>
                <w:sz w:val="24"/>
                <w:szCs w:val="24"/>
              </w:rPr>
              <w:tab/>
              <w:t>Projektodawca lub partner wykazał jakie projekty, przedsięwzięcia realizował w ramach PO, RPO lub innych programów.</w:t>
            </w:r>
          </w:p>
          <w:p w14:paraId="245487F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59F04A18"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1 pkt</w:t>
            </w:r>
          </w:p>
          <w:p w14:paraId="72576C3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p w14:paraId="1EE01AC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B.</w:t>
            </w:r>
            <w:r w:rsidRPr="007C780E">
              <w:rPr>
                <w:rFonts w:ascii="Arial" w:hAnsi="Arial" w:cs="Arial"/>
                <w:sz w:val="24"/>
                <w:szCs w:val="24"/>
              </w:rPr>
              <w:tab/>
              <w:t>Projektodawca lub partner posiada doświadczenie w obszarze merytorycznym, w którym udzielane będzie wsparcie oraz doświadczenie na rzecz grupy docelowej objętej wsparciem w projekcie.</w:t>
            </w:r>
          </w:p>
          <w:p w14:paraId="166F39C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44075A3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posiada doświadczenie w obszarze merytorycznym (prowadzi co najmniej od 1 roku działalność w obszarze merytorycznym, w którym udzielane będzie wsparcie) oraz posiada doświadczenie na rzecz grup docelowych</w:t>
            </w:r>
            <w:r w:rsidRPr="007C780E" w:rsidDel="00D734A4">
              <w:rPr>
                <w:rFonts w:ascii="Arial" w:hAnsi="Arial" w:cs="Arial"/>
                <w:sz w:val="24"/>
                <w:szCs w:val="24"/>
              </w:rPr>
              <w:t xml:space="preserve"> </w:t>
            </w:r>
            <w:r w:rsidRPr="007C780E">
              <w:rPr>
                <w:rFonts w:ascii="Arial" w:hAnsi="Arial" w:cs="Arial"/>
                <w:sz w:val="24"/>
                <w:szCs w:val="24"/>
              </w:rPr>
              <w:t>objętych wsparciem w projekcie – 4 pkt</w:t>
            </w:r>
          </w:p>
          <w:p w14:paraId="691C8CD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Częściowo posiada doświadczenie w obszarze merytorycznym oraz na rzecz grup docelowych objętych wsparciem w projekcie – 1-3 pkt w zależności od zakresu posiadanego doświadczenia</w:t>
            </w:r>
          </w:p>
          <w:p w14:paraId="0753783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nie posiada doświadczenia w obszarze merytorycznym oraz na rzecz grup docelowych objętych wsparciem w projekcie</w:t>
            </w:r>
            <w:r w:rsidRPr="007C780E" w:rsidDel="00933969">
              <w:rPr>
                <w:rFonts w:ascii="Arial" w:hAnsi="Arial" w:cs="Arial"/>
                <w:sz w:val="24"/>
                <w:szCs w:val="24"/>
              </w:rPr>
              <w:t xml:space="preserve"> </w:t>
            </w:r>
            <w:r w:rsidRPr="007C780E">
              <w:rPr>
                <w:rFonts w:ascii="Arial" w:hAnsi="Arial" w:cs="Arial"/>
                <w:sz w:val="24"/>
                <w:szCs w:val="24"/>
              </w:rPr>
              <w:t>– 0 pkt</w:t>
            </w:r>
          </w:p>
          <w:p w14:paraId="283859C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w:t>
            </w:r>
            <w:r w:rsidRPr="007C780E">
              <w:rPr>
                <w:rFonts w:ascii="Arial" w:hAnsi="Arial" w:cs="Arial"/>
                <w:sz w:val="24"/>
                <w:szCs w:val="24"/>
              </w:rPr>
              <w:tab/>
              <w:t>Projektodawca lub partner posiada doświadczenie w zakresie inicjatyw podejmowanych na terenie, gdzie realizowany będzie projekt, tj. projektodawca/partner prowadzi nieprzerwanie od minimum 1 roku działalność na terenie wskazanym w pkt B.3 wniosku lub realizował inne projekty na terenie wskazanym w pkt B.3 wniosku.</w:t>
            </w:r>
          </w:p>
          <w:p w14:paraId="14D837A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45DBC2C8"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Tak – 1 pkt </w:t>
            </w:r>
          </w:p>
          <w:p w14:paraId="1ACC469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Nie – 0 pkt</w:t>
            </w:r>
          </w:p>
          <w:p w14:paraId="29BC600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D.</w:t>
            </w:r>
            <w:r w:rsidRPr="007C780E">
              <w:rPr>
                <w:rFonts w:ascii="Arial" w:hAnsi="Arial" w:cs="Arial"/>
                <w:sz w:val="24"/>
                <w:szCs w:val="24"/>
              </w:rPr>
              <w:tab/>
              <w:t>Projektodawca lub partner posiada odpowiedni potencjał kadrowy (merytoryczny).</w:t>
            </w:r>
          </w:p>
          <w:p w14:paraId="3ABCB23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740E320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oceniany jest potencjał projektodawcy/partnera w zależności od specyfiki i celu projektu  – 1-3 pkt</w:t>
            </w:r>
          </w:p>
          <w:p w14:paraId="5FA3653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Projektodawca/partner nie wskazał w opisie posiadanego potencjału kadrowego (merytorycznego)  i/lub nie określił jego wkładu w realizację działań w projekcie   – 0 pkt</w:t>
            </w:r>
          </w:p>
          <w:p w14:paraId="1A6F64F9"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E.</w:t>
            </w:r>
            <w:r w:rsidRPr="007C780E">
              <w:rPr>
                <w:rFonts w:ascii="Arial" w:hAnsi="Arial" w:cs="Arial"/>
                <w:sz w:val="24"/>
                <w:szCs w:val="24"/>
              </w:rPr>
              <w:tab/>
              <w:t>Projektodawca/partner posiada odpowiedni potencjał techniczny, w tym lokalowy, konieczny do realizacji zadań merytorycznych w projekcie.</w:t>
            </w:r>
          </w:p>
          <w:p w14:paraId="3E81647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04F747E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Projektodawca posiada zaplecze techniczne (w tym lokalowe) konieczne do realizacji projektu, zostało ono wyczerpująco opisane – 2 pkt</w:t>
            </w:r>
          </w:p>
          <w:p w14:paraId="1D8E1E4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Projektodawca częściowo posiada zaplecze techniczne, które wymaga uzupełnienia ze  środków projektu – 1 pkt</w:t>
            </w:r>
          </w:p>
          <w:p w14:paraId="702BFD2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posiada – 0 pkt</w:t>
            </w:r>
          </w:p>
          <w:p w14:paraId="629AC07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F.</w:t>
            </w:r>
            <w:r w:rsidRPr="007C780E">
              <w:rPr>
                <w:rFonts w:ascii="Arial" w:hAnsi="Arial" w:cs="Arial"/>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65D586C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 przypadku projektów partnerskich uwzględniono udział partner/ów w zarządzaniu projektem.</w:t>
            </w:r>
          </w:p>
          <w:p w14:paraId="4BA0E81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76F5C6F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2 pkt</w:t>
            </w:r>
          </w:p>
          <w:p w14:paraId="4DDE426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Częściowo -  1 pkt</w:t>
            </w:r>
          </w:p>
          <w:p w14:paraId="62A53E8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p w14:paraId="785BCEB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G.</w:t>
            </w:r>
            <w:r w:rsidRPr="007C780E">
              <w:rPr>
                <w:rFonts w:ascii="Arial" w:hAnsi="Arial" w:cs="Arial"/>
                <w:sz w:val="24"/>
                <w:szCs w:val="24"/>
              </w:rPr>
              <w:tab/>
              <w:t>Opisano sposób podejmowania decyzji w ramach projektu.</w:t>
            </w:r>
          </w:p>
          <w:p w14:paraId="7515A22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 przypadku projektów partnerskich  uwzględniono udział partner/ów w podejmowaniu decyzji dotyczących projektu.</w:t>
            </w:r>
          </w:p>
          <w:p w14:paraId="59FBDA5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Należy przyznać punkty w zależności od spełnienia kryterium:</w:t>
            </w:r>
          </w:p>
          <w:p w14:paraId="2DF3F96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1 pkt</w:t>
            </w:r>
          </w:p>
          <w:p w14:paraId="03B4787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tc>
        <w:tc>
          <w:tcPr>
            <w:tcW w:w="2268" w:type="dxa"/>
          </w:tcPr>
          <w:p w14:paraId="3D7DDA4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 (minimum punktowe)</w:t>
            </w:r>
          </w:p>
          <w:p w14:paraId="202B8AF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1" w:type="dxa"/>
          </w:tcPr>
          <w:p w14:paraId="41800AC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merytoryczne punktowe</w:t>
            </w:r>
          </w:p>
          <w:p w14:paraId="6829C888"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5FF069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Liczba punktów możliwych do uzyskania: 0-14, </w:t>
            </w:r>
          </w:p>
          <w:p w14:paraId="43AD7C8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18EB8B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Minimum punktowe: 7</w:t>
            </w:r>
          </w:p>
        </w:tc>
        <w:tc>
          <w:tcPr>
            <w:tcW w:w="1559" w:type="dxa"/>
          </w:tcPr>
          <w:p w14:paraId="0B51C38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220A28FA"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2993F62C" w14:textId="77777777" w:rsidR="00D3631C" w:rsidRPr="007C780E" w:rsidRDefault="00D3631C" w:rsidP="005B1A99">
            <w:pPr>
              <w:pStyle w:val="Akapitzlist"/>
              <w:numPr>
                <w:ilvl w:val="0"/>
                <w:numId w:val="2"/>
              </w:numPr>
              <w:spacing w:after="0" w:line="360" w:lineRule="auto"/>
              <w:rPr>
                <w:rFonts w:ascii="Arial" w:hAnsi="Arial" w:cs="Arial"/>
                <w:b w:val="0"/>
                <w:bCs w:val="0"/>
                <w:sz w:val="24"/>
                <w:szCs w:val="24"/>
              </w:rPr>
            </w:pPr>
          </w:p>
        </w:tc>
        <w:tc>
          <w:tcPr>
            <w:tcW w:w="2549" w:type="dxa"/>
          </w:tcPr>
          <w:p w14:paraId="2C57B24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Budżet projektu jest zgodny z zasadami kwalifikowalności wydatków.</w:t>
            </w:r>
          </w:p>
        </w:tc>
        <w:tc>
          <w:tcPr>
            <w:tcW w:w="4964" w:type="dxa"/>
          </w:tcPr>
          <w:p w14:paraId="3B60164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 ramach kryterium weryfikowane będzie czy we wniosku zidentyfikowano wydatki w całości lub w części niekwalifikowalne, w tym:</w:t>
            </w:r>
          </w:p>
          <w:p w14:paraId="7043879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wydatki zbędne, nieuzasadnione, nieracjonalne i nieadekwatne do zakresu merytorycznego projektu, w tym opisu grupy docelowej i planowanego wsparcia;</w:t>
            </w:r>
          </w:p>
          <w:p w14:paraId="69B6B2D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 wydatki wchodzące do katalogu kosztów pośrednich, które zostały wykazane w ramach kosztów bezpośrednich;</w:t>
            </w:r>
          </w:p>
          <w:p w14:paraId="20F767B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wydatki wskazane, jako niemożliwe do ponoszenia w "Wytycznych dotyczących kwalifikowalności wydatków na lata 2021-2027" oraz Regulaminie wyboru projektów;</w:t>
            </w:r>
          </w:p>
          <w:p w14:paraId="4E5315F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wydatki zawyżone w stosunku do cen rynkowych, które nie zostały właściwie uzasadnione.</w:t>
            </w:r>
          </w:p>
          <w:p w14:paraId="647DDAC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 zależności od wysokości wydatków niekwalifikowalnych zidentyfikowanych w projekcie przyznaje się następującą  liczbę punktów: </w:t>
            </w:r>
          </w:p>
          <w:p w14:paraId="4B3ED36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wszystkie wydatki kwalifikowalne - 6 pkt</w:t>
            </w:r>
          </w:p>
          <w:p w14:paraId="44418284"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mniej niż 1% wartości wydatków niekwalifikowalnych – 5 pkt</w:t>
            </w:r>
          </w:p>
          <w:p w14:paraId="2038E93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1 % - 4,99% wartości wydatków niekwalifikowalnych - 4 pkt</w:t>
            </w:r>
          </w:p>
          <w:p w14:paraId="42575545"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5% - 9,99% wartości wydatków niekwalifikowalnych - 3 pkt</w:t>
            </w:r>
          </w:p>
          <w:p w14:paraId="2B6F08B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10% - 14,99% wartości wydatków niekwalifikowalnych - 2 pkt</w:t>
            </w:r>
          </w:p>
          <w:p w14:paraId="5DAD32DC"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15% - 24,99% wartości wydatków niekwalifikowalnych - 1 pkt </w:t>
            </w:r>
          </w:p>
          <w:p w14:paraId="5885037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25% wartości wydatków niekwalifikowalnych i więcej - 0 pkt </w:t>
            </w:r>
          </w:p>
          <w:p w14:paraId="01E34C3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wartości wydatków kwalifikowalnych liczony jest od kosztów bezpośrednich.</w:t>
            </w:r>
          </w:p>
          <w:p w14:paraId="07EECAB9"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Spełnienie kryterium:</w:t>
            </w:r>
          </w:p>
          <w:p w14:paraId="6EE3C34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6 pkt</w:t>
            </w:r>
          </w:p>
          <w:p w14:paraId="32C80BE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Częściowo -  1-5 pkt</w:t>
            </w:r>
          </w:p>
          <w:p w14:paraId="3F7D4441"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w:t>
            </w:r>
          </w:p>
        </w:tc>
        <w:tc>
          <w:tcPr>
            <w:tcW w:w="2268" w:type="dxa"/>
          </w:tcPr>
          <w:p w14:paraId="43B0595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 (minimum punktowe)</w:t>
            </w:r>
          </w:p>
          <w:p w14:paraId="5F5F3AE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1" w:type="dxa"/>
          </w:tcPr>
          <w:p w14:paraId="6362F4B9"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merytoryczne punktowe</w:t>
            </w:r>
          </w:p>
          <w:p w14:paraId="66534A6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45937AB"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Liczba punktów możliwych do uzyskania: 0-6, </w:t>
            </w:r>
          </w:p>
          <w:p w14:paraId="0DB9591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A9B8327"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Minimum punktowe: 1</w:t>
            </w:r>
          </w:p>
        </w:tc>
        <w:tc>
          <w:tcPr>
            <w:tcW w:w="1559" w:type="dxa"/>
          </w:tcPr>
          <w:p w14:paraId="5B0320B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Nie dotyczy</w:t>
            </w:r>
          </w:p>
        </w:tc>
      </w:tr>
      <w:tr w:rsidR="00D3631C" w:rsidRPr="007C780E" w14:paraId="33044B57" w14:textId="77777777" w:rsidTr="005B1A99">
        <w:tc>
          <w:tcPr>
            <w:cnfStyle w:val="001000000000" w:firstRow="0" w:lastRow="0" w:firstColumn="1" w:lastColumn="0" w:oddVBand="0" w:evenVBand="0" w:oddHBand="0" w:evenHBand="0" w:firstRowFirstColumn="0" w:firstRowLastColumn="0" w:lastRowFirstColumn="0" w:lastRowLastColumn="0"/>
            <w:tcW w:w="846" w:type="dxa"/>
          </w:tcPr>
          <w:p w14:paraId="7AD2D044" w14:textId="77777777" w:rsidR="00D3631C" w:rsidRPr="007C780E" w:rsidRDefault="00D3631C" w:rsidP="005B1A99">
            <w:pPr>
              <w:pStyle w:val="Akapitzlist"/>
              <w:numPr>
                <w:ilvl w:val="0"/>
                <w:numId w:val="2"/>
              </w:numPr>
              <w:spacing w:after="0" w:line="360" w:lineRule="auto"/>
              <w:rPr>
                <w:rFonts w:ascii="Arial" w:hAnsi="Arial" w:cs="Arial"/>
                <w:b w:val="0"/>
                <w:bCs w:val="0"/>
                <w:sz w:val="24"/>
                <w:szCs w:val="24"/>
              </w:rPr>
            </w:pPr>
          </w:p>
        </w:tc>
        <w:tc>
          <w:tcPr>
            <w:tcW w:w="2549" w:type="dxa"/>
          </w:tcPr>
          <w:p w14:paraId="048CAB8E"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Budżet został sporządzony w sposób prawidłowy.</w:t>
            </w:r>
          </w:p>
        </w:tc>
        <w:tc>
          <w:tcPr>
            <w:tcW w:w="4964" w:type="dxa"/>
          </w:tcPr>
          <w:p w14:paraId="239E1AF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1.We wniosku wskazano właściwy poziom i formę wkładu własnego, oraz kosztów pośrednich;</w:t>
            </w:r>
          </w:p>
          <w:p w14:paraId="037D27F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2.We wniosku wskazano uzasadnienia wydatków w ramach kategorii limitowanych;</w:t>
            </w:r>
          </w:p>
          <w:p w14:paraId="7371CA1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3.Wydatki przedstawiono w sposób umożliwiający obiektywną ocenę wartości jednostkowych;</w:t>
            </w:r>
          </w:p>
          <w:p w14:paraId="6F640058"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4.We wniosku wskazano formę zaangażowania i szacunkowy wymiar czasu pracy personelu i kadry niezbędnej do realizacji zadań merytorycznych (etat/liczba godzin);</w:t>
            </w:r>
          </w:p>
          <w:p w14:paraId="6A6E1E3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5.Budżet jest poprawny technicznie,  nie zawiera żadnych uchybień, nieścisłości, błędów w konstrukcji.</w:t>
            </w:r>
          </w:p>
          <w:p w14:paraId="1D88F8C6"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ABC7589"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Tak - 1 pkt (wszystkie wskazane wyżej warunki zostały spełnione)</w:t>
            </w:r>
          </w:p>
          <w:p w14:paraId="1AF5C5B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- 0 pkt   (nie jeżeli którykolwiek z wymienionych powyżej warunków nie został spełniony)</w:t>
            </w:r>
          </w:p>
        </w:tc>
        <w:tc>
          <w:tcPr>
            <w:tcW w:w="2268" w:type="dxa"/>
          </w:tcPr>
          <w:p w14:paraId="61ADBE4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NIE</w:t>
            </w:r>
          </w:p>
          <w:p w14:paraId="6168FB8F"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1" w:type="dxa"/>
          </w:tcPr>
          <w:p w14:paraId="13879A6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Kryterium merytoryczne punktowe</w:t>
            </w:r>
          </w:p>
          <w:p w14:paraId="543A57A0"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D406D8A"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Liczba punktów możliwych do uzyskania: 0-1, </w:t>
            </w:r>
          </w:p>
          <w:p w14:paraId="0BB72DDD"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D672BE3"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Minimum punktowe: BRAK</w:t>
            </w:r>
          </w:p>
        </w:tc>
        <w:tc>
          <w:tcPr>
            <w:tcW w:w="1559" w:type="dxa"/>
          </w:tcPr>
          <w:p w14:paraId="4A0B6A92" w14:textId="77777777" w:rsidR="00D3631C" w:rsidRPr="007C780E" w:rsidRDefault="00D3631C" w:rsidP="005B1A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Nie dotyczy</w:t>
            </w:r>
          </w:p>
        </w:tc>
      </w:tr>
    </w:tbl>
    <w:p w14:paraId="108ABE0F" w14:textId="14D91508" w:rsidR="00F245A0" w:rsidRPr="007C780E" w:rsidRDefault="005B1A99" w:rsidP="006C4C00">
      <w:pPr>
        <w:rPr>
          <w:rFonts w:ascii="Arial" w:hAnsi="Arial" w:cs="Arial"/>
          <w:b/>
          <w:sz w:val="24"/>
          <w:szCs w:val="24"/>
        </w:rPr>
      </w:pPr>
      <w:r>
        <w:rPr>
          <w:rFonts w:ascii="Arial" w:hAnsi="Arial" w:cs="Arial"/>
          <w:b/>
          <w:sz w:val="24"/>
          <w:szCs w:val="24"/>
        </w:rPr>
        <w:br w:type="textWrapping" w:clear="all"/>
      </w:r>
    </w:p>
    <w:p w14:paraId="36AD7441" w14:textId="77777777" w:rsidR="00F245A0" w:rsidRPr="007C780E" w:rsidRDefault="00F245A0" w:rsidP="006C4C00">
      <w:pPr>
        <w:rPr>
          <w:rFonts w:ascii="Arial" w:hAnsi="Arial" w:cs="Arial"/>
          <w:b/>
          <w:sz w:val="24"/>
          <w:szCs w:val="24"/>
        </w:rPr>
      </w:pPr>
    </w:p>
    <w:p w14:paraId="46CB1C73" w14:textId="2C9DA41B" w:rsidR="00D3631C" w:rsidRPr="007C780E" w:rsidRDefault="00D3631C" w:rsidP="007C780E">
      <w:pPr>
        <w:pStyle w:val="Nagwek1"/>
        <w:rPr>
          <w:rFonts w:ascii="Arial" w:hAnsi="Arial" w:cs="Arial"/>
          <w:sz w:val="24"/>
          <w:szCs w:val="24"/>
        </w:rPr>
      </w:pPr>
      <w:r w:rsidRPr="007C780E">
        <w:rPr>
          <w:rFonts w:ascii="Arial" w:hAnsi="Arial" w:cs="Arial"/>
          <w:sz w:val="24"/>
          <w:szCs w:val="24"/>
        </w:rPr>
        <w:lastRenderedPageBreak/>
        <w:t>Kryteria ogólne horyzontalne</w:t>
      </w:r>
    </w:p>
    <w:tbl>
      <w:tblPr>
        <w:tblStyle w:val="Tabelasiatki1jasna"/>
        <w:tblW w:w="13887" w:type="dxa"/>
        <w:tblLook w:val="04A0" w:firstRow="1" w:lastRow="0" w:firstColumn="1" w:lastColumn="0" w:noHBand="0" w:noVBand="1"/>
        <w:tblCaption w:val="kryteria ogólne horyzontalne"/>
        <w:tblDescription w:val="kryteria ogólne horyzontalne wdrażane w ramach FST"/>
      </w:tblPr>
      <w:tblGrid>
        <w:gridCol w:w="656"/>
        <w:gridCol w:w="2778"/>
        <w:gridCol w:w="4924"/>
        <w:gridCol w:w="2270"/>
        <w:gridCol w:w="1700"/>
        <w:gridCol w:w="1559"/>
      </w:tblGrid>
      <w:tr w:rsidR="00D3631C" w:rsidRPr="007C780E" w14:paraId="64F5FC47" w14:textId="77777777" w:rsidTr="005B1A9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56" w:type="dxa"/>
            <w:shd w:val="clear" w:color="auto" w:fill="F2F2F2" w:themeFill="background1" w:themeFillShade="F2"/>
            <w:vAlign w:val="center"/>
          </w:tcPr>
          <w:p w14:paraId="790F4B6E" w14:textId="77777777" w:rsidR="00D3631C" w:rsidRPr="007C780E" w:rsidRDefault="00D3631C" w:rsidP="008106A5">
            <w:pPr>
              <w:spacing w:line="360" w:lineRule="auto"/>
              <w:jc w:val="center"/>
              <w:rPr>
                <w:rFonts w:ascii="Arial" w:hAnsi="Arial" w:cs="Arial"/>
                <w:b w:val="0"/>
                <w:sz w:val="24"/>
                <w:szCs w:val="24"/>
              </w:rPr>
            </w:pPr>
            <w:r w:rsidRPr="007C780E">
              <w:rPr>
                <w:rFonts w:ascii="Arial" w:hAnsi="Arial" w:cs="Arial"/>
                <w:b w:val="0"/>
                <w:sz w:val="24"/>
                <w:szCs w:val="24"/>
              </w:rPr>
              <w:t>L.p.</w:t>
            </w:r>
          </w:p>
        </w:tc>
        <w:tc>
          <w:tcPr>
            <w:tcW w:w="2778" w:type="dxa"/>
            <w:shd w:val="clear" w:color="auto" w:fill="F2F2F2" w:themeFill="background1" w:themeFillShade="F2"/>
            <w:vAlign w:val="center"/>
          </w:tcPr>
          <w:p w14:paraId="5ACDAB21" w14:textId="77777777" w:rsidR="00D3631C" w:rsidRPr="007C780E"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Nazwa kryterium</w:t>
            </w:r>
          </w:p>
        </w:tc>
        <w:tc>
          <w:tcPr>
            <w:tcW w:w="4924" w:type="dxa"/>
            <w:shd w:val="clear" w:color="auto" w:fill="F2F2F2" w:themeFill="background1" w:themeFillShade="F2"/>
            <w:vAlign w:val="center"/>
          </w:tcPr>
          <w:p w14:paraId="1F2AE7AF" w14:textId="77777777" w:rsidR="00D3631C" w:rsidRPr="007C780E"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Definicja kryterium</w:t>
            </w:r>
          </w:p>
        </w:tc>
        <w:tc>
          <w:tcPr>
            <w:tcW w:w="2270" w:type="dxa"/>
            <w:shd w:val="clear" w:color="auto" w:fill="F2F2F2" w:themeFill="background1" w:themeFillShade="F2"/>
            <w:vAlign w:val="center"/>
          </w:tcPr>
          <w:p w14:paraId="4C06DE1E" w14:textId="77777777" w:rsidR="00D3631C" w:rsidRPr="007C780E"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Czy spełnienie kryterium jest konieczne do przyznania dofinansowania?*</w:t>
            </w:r>
          </w:p>
        </w:tc>
        <w:tc>
          <w:tcPr>
            <w:tcW w:w="1700" w:type="dxa"/>
            <w:shd w:val="clear" w:color="auto" w:fill="F2F2F2" w:themeFill="background1" w:themeFillShade="F2"/>
            <w:vAlign w:val="center"/>
          </w:tcPr>
          <w:p w14:paraId="3E8411EB" w14:textId="77777777" w:rsidR="00D3631C" w:rsidRPr="007C780E"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Sposób oceny kryterium*</w:t>
            </w:r>
          </w:p>
        </w:tc>
        <w:tc>
          <w:tcPr>
            <w:tcW w:w="1559" w:type="dxa"/>
            <w:shd w:val="clear" w:color="auto" w:fill="F2F2F2" w:themeFill="background1" w:themeFillShade="F2"/>
            <w:vAlign w:val="center"/>
          </w:tcPr>
          <w:p w14:paraId="6BB04939" w14:textId="77777777" w:rsidR="00D3631C" w:rsidRPr="007C780E"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Szczególne znaczenie kryterium*</w:t>
            </w:r>
          </w:p>
        </w:tc>
      </w:tr>
      <w:tr w:rsidR="00D3631C" w:rsidRPr="007C780E" w14:paraId="049E8F3E" w14:textId="77777777" w:rsidTr="005B1A99">
        <w:tc>
          <w:tcPr>
            <w:cnfStyle w:val="001000000000" w:firstRow="0" w:lastRow="0" w:firstColumn="1" w:lastColumn="0" w:oddVBand="0" w:evenVBand="0" w:oddHBand="0" w:evenHBand="0" w:firstRowFirstColumn="0" w:firstRowLastColumn="0" w:lastRowFirstColumn="0" w:lastRowLastColumn="0"/>
            <w:tcW w:w="656" w:type="dxa"/>
          </w:tcPr>
          <w:p w14:paraId="4BDC1146" w14:textId="77777777" w:rsidR="00D3631C" w:rsidRPr="007C780E" w:rsidRDefault="00D3631C" w:rsidP="00D3631C">
            <w:pPr>
              <w:pStyle w:val="Akapitzlist"/>
              <w:numPr>
                <w:ilvl w:val="0"/>
                <w:numId w:val="4"/>
              </w:numPr>
              <w:spacing w:after="0" w:line="360" w:lineRule="auto"/>
              <w:rPr>
                <w:rFonts w:ascii="Arial" w:hAnsi="Arial" w:cs="Arial"/>
                <w:b w:val="0"/>
                <w:sz w:val="24"/>
                <w:szCs w:val="24"/>
              </w:rPr>
            </w:pPr>
          </w:p>
        </w:tc>
        <w:tc>
          <w:tcPr>
            <w:tcW w:w="2778" w:type="dxa"/>
          </w:tcPr>
          <w:p w14:paraId="548F9055"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Projekt będzie miał pozytywny wpływ na realizację zasady równości szans i niedyskryminacji, w tym dostępności dla osób z niepełnosprawnościami.</w:t>
            </w:r>
          </w:p>
        </w:tc>
        <w:tc>
          <w:tcPr>
            <w:tcW w:w="4924" w:type="dxa"/>
          </w:tcPr>
          <w:p w14:paraId="22A0E7EB"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w:t>
            </w:r>
            <w:r w:rsidRPr="007C780E">
              <w:rPr>
                <w:rFonts w:ascii="Arial" w:hAnsi="Arial" w:cs="Arial"/>
                <w:sz w:val="24"/>
                <w:szCs w:val="24"/>
              </w:rPr>
              <w:lastRenderedPageBreak/>
              <w:t>dostępności, stanowiącymi załącznik do Wytycznych dotyczących realizacji zasad równościowych w ramach funduszy unijnych na lata 2021-2027.</w:t>
            </w:r>
          </w:p>
          <w:p w14:paraId="11EDF073"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14:paraId="702E2997"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w:t>
            </w:r>
            <w:r w:rsidRPr="007C780E">
              <w:rPr>
                <w:rFonts w:ascii="Arial" w:hAnsi="Arial" w:cs="Arial"/>
                <w:sz w:val="24"/>
                <w:szCs w:val="24"/>
              </w:rPr>
              <w:lastRenderedPageBreak/>
              <w:t>które zostaną wskazane przez ION w regulaminie wyboru projektów.</w:t>
            </w:r>
          </w:p>
          <w:p w14:paraId="35FE8070"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7F9228D1"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534DBDA"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Style w:val="normaltextrun"/>
                <w:rFonts w:ascii="Arial" w:hAnsi="Arial" w:cs="Arial"/>
                <w:sz w:val="24"/>
                <w:szCs w:val="24"/>
              </w:rPr>
              <w:t xml:space="preserve">Kryterium zostanie zweryfikowane na podstawie zapisów we wniosku o </w:t>
            </w:r>
            <w:r w:rsidRPr="007C780E">
              <w:rPr>
                <w:rStyle w:val="normaltextrun"/>
                <w:rFonts w:ascii="Arial" w:hAnsi="Arial" w:cs="Arial"/>
                <w:sz w:val="24"/>
                <w:szCs w:val="24"/>
              </w:rPr>
              <w:lastRenderedPageBreak/>
              <w:t>dofinansowanie projektu, zwłaszcza zapisów z części dot. realizacji zasad horyzontalnych.</w:t>
            </w:r>
          </w:p>
        </w:tc>
        <w:tc>
          <w:tcPr>
            <w:tcW w:w="2270" w:type="dxa"/>
          </w:tcPr>
          <w:p w14:paraId="77E312D5"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5D567102"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0" w:type="dxa"/>
          </w:tcPr>
          <w:p w14:paraId="583A4ED7"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Kryterium horyzontalne </w:t>
            </w:r>
          </w:p>
          <w:p w14:paraId="4FEF6446"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0/1</w:t>
            </w:r>
          </w:p>
        </w:tc>
        <w:tc>
          <w:tcPr>
            <w:tcW w:w="1559" w:type="dxa"/>
          </w:tcPr>
          <w:p w14:paraId="2DE6A6ED"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4DAE1341" w14:textId="77777777" w:rsidTr="005B1A99">
        <w:tc>
          <w:tcPr>
            <w:cnfStyle w:val="001000000000" w:firstRow="0" w:lastRow="0" w:firstColumn="1" w:lastColumn="0" w:oddVBand="0" w:evenVBand="0" w:oddHBand="0" w:evenHBand="0" w:firstRowFirstColumn="0" w:firstRowLastColumn="0" w:lastRowFirstColumn="0" w:lastRowLastColumn="0"/>
            <w:tcW w:w="656" w:type="dxa"/>
          </w:tcPr>
          <w:p w14:paraId="51E9F964" w14:textId="77777777" w:rsidR="00D3631C" w:rsidRPr="007C780E" w:rsidRDefault="00D3631C" w:rsidP="00D3631C">
            <w:pPr>
              <w:pStyle w:val="Akapitzlist"/>
              <w:numPr>
                <w:ilvl w:val="0"/>
                <w:numId w:val="4"/>
              </w:numPr>
              <w:spacing w:after="0" w:line="360" w:lineRule="auto"/>
              <w:rPr>
                <w:rFonts w:ascii="Arial" w:hAnsi="Arial" w:cs="Arial"/>
                <w:b w:val="0"/>
                <w:sz w:val="24"/>
                <w:szCs w:val="24"/>
              </w:rPr>
            </w:pPr>
          </w:p>
        </w:tc>
        <w:tc>
          <w:tcPr>
            <w:tcW w:w="2778" w:type="dxa"/>
          </w:tcPr>
          <w:p w14:paraId="18115031"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Projekt jest zgodny ze standardem minimum realizacji zasady równości kobiet </w:t>
            </w:r>
            <w:r w:rsidRPr="007C780E">
              <w:rPr>
                <w:rFonts w:ascii="Arial" w:hAnsi="Arial" w:cs="Arial"/>
                <w:sz w:val="24"/>
                <w:szCs w:val="24"/>
              </w:rPr>
              <w:br/>
              <w:t>i mężczyzn.</w:t>
            </w:r>
          </w:p>
        </w:tc>
        <w:tc>
          <w:tcPr>
            <w:tcW w:w="4924" w:type="dxa"/>
          </w:tcPr>
          <w:p w14:paraId="6B3E19A0"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486A074F" w14:textId="05173652"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Standard minimum będzie oceniany z zastosowaniem wag punktowych 0 – 1 – 2. Standard minimum składa się z 5 podstawowych kryteriów oceny, dotyczących charakterystyki projektu. Maksymalna liczba punktów do uzyskania wynosi 5. Brak uzyskania co najmniej 3 </w:t>
            </w:r>
            <w:r w:rsidRPr="007C780E">
              <w:rPr>
                <w:rFonts w:ascii="Arial" w:hAnsi="Arial" w:cs="Arial"/>
                <w:sz w:val="24"/>
                <w:szCs w:val="24"/>
              </w:rPr>
              <w:lastRenderedPageBreak/>
              <w:t>punktów w standardzie minimum jest równoznaczny z odrzuceniem wniosku bądź skierowaniem go do negocjacji lub uzupełnienia</w:t>
            </w:r>
            <w:r w:rsidR="00FA6C48">
              <w:rPr>
                <w:rFonts w:ascii="Arial" w:hAnsi="Arial" w:cs="Arial"/>
                <w:sz w:val="24"/>
                <w:szCs w:val="24"/>
              </w:rPr>
              <w:t>.</w:t>
            </w:r>
          </w:p>
          <w:p w14:paraId="26A74907"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sz w:val="24"/>
                <w:szCs w:val="24"/>
              </w:rPr>
            </w:pPr>
          </w:p>
          <w:p w14:paraId="7AA95786"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270" w:type="dxa"/>
          </w:tcPr>
          <w:p w14:paraId="4D8FA28B"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1A5B99DF"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0" w:type="dxa"/>
          </w:tcPr>
          <w:p w14:paraId="472ABEA7"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Kryterium horyzontalne </w:t>
            </w:r>
          </w:p>
          <w:p w14:paraId="4DE0E0D0"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0/1</w:t>
            </w:r>
          </w:p>
        </w:tc>
        <w:tc>
          <w:tcPr>
            <w:tcW w:w="1559" w:type="dxa"/>
          </w:tcPr>
          <w:p w14:paraId="471D64BA"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3B87E036" w14:textId="77777777" w:rsidTr="005B1A99">
        <w:tc>
          <w:tcPr>
            <w:cnfStyle w:val="001000000000" w:firstRow="0" w:lastRow="0" w:firstColumn="1" w:lastColumn="0" w:oddVBand="0" w:evenVBand="0" w:oddHBand="0" w:evenHBand="0" w:firstRowFirstColumn="0" w:firstRowLastColumn="0" w:lastRowFirstColumn="0" w:lastRowLastColumn="0"/>
            <w:tcW w:w="656" w:type="dxa"/>
          </w:tcPr>
          <w:p w14:paraId="2A257CBB" w14:textId="77777777" w:rsidR="00D3631C" w:rsidRPr="007C780E" w:rsidRDefault="00D3631C" w:rsidP="00D3631C">
            <w:pPr>
              <w:pStyle w:val="Akapitzlist"/>
              <w:numPr>
                <w:ilvl w:val="0"/>
                <w:numId w:val="4"/>
              </w:numPr>
              <w:spacing w:after="0" w:line="360" w:lineRule="auto"/>
              <w:rPr>
                <w:rFonts w:ascii="Arial" w:hAnsi="Arial" w:cs="Arial"/>
                <w:b w:val="0"/>
                <w:sz w:val="24"/>
                <w:szCs w:val="24"/>
              </w:rPr>
            </w:pPr>
          </w:p>
        </w:tc>
        <w:tc>
          <w:tcPr>
            <w:tcW w:w="2778" w:type="dxa"/>
          </w:tcPr>
          <w:p w14:paraId="7B2EDCC9" w14:textId="77777777" w:rsidR="00D3631C" w:rsidRPr="007C780E" w:rsidRDefault="00D3631C" w:rsidP="008106A5">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7C780E">
              <w:rPr>
                <w:rStyle w:val="normaltextrun"/>
                <w:rFonts w:ascii="Arial" w:hAnsi="Arial" w:cs="Arial"/>
              </w:rPr>
              <w:t xml:space="preserve">Projekt jest zgodny z Kartą Praw Podstawowych Unii Europejskiej z dnia 7 czerwca 2016 r. (Dz. Urz. UE C 202 z </w:t>
            </w:r>
            <w:r w:rsidRPr="007C780E">
              <w:rPr>
                <w:rStyle w:val="normaltextrun"/>
                <w:rFonts w:ascii="Arial" w:hAnsi="Arial" w:cs="Arial"/>
              </w:rPr>
              <w:lastRenderedPageBreak/>
              <w:t>07.06.2016, str. 389)  , w</w:t>
            </w:r>
            <w:r w:rsidRPr="007C780E">
              <w:rPr>
                <w:rStyle w:val="scxw191472191"/>
                <w:rFonts w:ascii="Arial" w:hAnsi="Arial" w:cs="Arial"/>
              </w:rPr>
              <w:t> </w:t>
            </w:r>
            <w:r w:rsidRPr="007C780E">
              <w:rPr>
                <w:rStyle w:val="normaltextrun"/>
                <w:rFonts w:ascii="Arial" w:hAnsi="Arial" w:cs="Arial"/>
              </w:rPr>
              <w:t>zakresie odnoszącym się do sposobu realizacji, zakresu projektu i wnioskodawcy.</w:t>
            </w:r>
          </w:p>
          <w:p w14:paraId="4FD8F677"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4924" w:type="dxa"/>
          </w:tcPr>
          <w:p w14:paraId="51741F5A" w14:textId="5AB81066" w:rsidR="00D3631C" w:rsidRPr="007C780E" w:rsidRDefault="00D3631C" w:rsidP="008106A5">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7C780E">
              <w:rPr>
                <w:rStyle w:val="eop"/>
                <w:rFonts w:ascii="Arial" w:hAnsi="Arial" w:cs="Arial"/>
              </w:rPr>
              <w:lastRenderedPageBreak/>
              <w:t>Przez zgodność projektu z Kartą Praw Podstawowych Unii Europe</w:t>
            </w:r>
            <w:r w:rsidR="00FA6C48">
              <w:rPr>
                <w:rStyle w:val="eop"/>
                <w:rFonts w:ascii="Arial" w:hAnsi="Arial" w:cs="Arial"/>
              </w:rPr>
              <w:t>jskiej z dnia 7 czerwca 2016 r.</w:t>
            </w:r>
            <w:r w:rsidRPr="007C780E">
              <w:rPr>
                <w:rStyle w:val="eop"/>
                <w:rFonts w:ascii="Arial" w:hAnsi="Arial" w:cs="Arial"/>
              </w:rPr>
              <w:t xml:space="preserve">, na etapie oceny wniosku należy rozumieć brak sprzeczności pomiędzy zapisami projektu a wymogami tego dokumentu. Kryterium zostanie </w:t>
            </w:r>
            <w:r w:rsidRPr="007C780E">
              <w:rPr>
                <w:rStyle w:val="eop"/>
                <w:rFonts w:ascii="Arial" w:hAnsi="Arial" w:cs="Arial"/>
              </w:rPr>
              <w:lastRenderedPageBreak/>
              <w:t>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6EE39DA7" w14:textId="1060BDD9" w:rsidR="00D3631C" w:rsidRPr="007C780E" w:rsidRDefault="00D3631C" w:rsidP="008106A5">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7C780E">
              <w:rPr>
                <w:rStyle w:val="eop"/>
                <w:rFonts w:ascii="Arial" w:hAnsi="Arial" w:cs="Arial"/>
              </w:rPr>
              <w:t xml:space="preserve">Wsparcie polityki spójności będzie udzielane wyłącznie projektom i beneficjentom, którzy przestrzegają przepisów antydyskryminacyjnych, o których mowa w art. 9 ust. 3 Rozporządzenia PE i Rady nr 2021/1060. </w:t>
            </w:r>
            <w:r w:rsidRPr="007C780E">
              <w:rPr>
                <w:rStyle w:val="eop"/>
                <w:rFonts w:ascii="Arial" w:hAnsi="Arial" w:cs="Arial"/>
              </w:rPr>
              <w:lastRenderedPageBreak/>
              <w:t xml:space="preserve">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wydane zostały dotyczące wnioskodawcy prawomocne wyroki sądu ani ostateczne wyniki kontroli świadczące o prowadzeniu takich działań, nie rozpatrzono pozytywnie skarg na wnioskodawcę w związku z prowadzeniem działań dyskryminujących oraz nie podano do publicznej wiadomości </w:t>
            </w:r>
            <w:r w:rsidRPr="007C780E">
              <w:rPr>
                <w:rStyle w:val="eop"/>
                <w:rFonts w:ascii="Arial" w:hAnsi="Arial" w:cs="Arial"/>
              </w:rPr>
              <w:lastRenderedPageBreak/>
              <w:t>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r w:rsidR="00FA6C48">
              <w:rPr>
                <w:rStyle w:val="eop"/>
                <w:rFonts w:ascii="Arial" w:hAnsi="Arial" w:cs="Arial"/>
              </w:rPr>
              <w:t>.</w:t>
            </w:r>
          </w:p>
          <w:p w14:paraId="2D240754"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Style w:val="eop"/>
                <w:rFonts w:ascii="Arial" w:hAnsi="Arial" w:cs="Arial"/>
                <w:sz w:val="24"/>
                <w:szCs w:val="24"/>
              </w:rPr>
              <w:t xml:space="preserve">Dla wnioskodawców i oceniających mogą być pomocne Wytyczne Komisji Europejskiej dotyczące zapewnienia poszanowania Karty praw podstawowych Unii Europejskiej przy wdrażaniu europejskich funduszy strukturalnych i </w:t>
            </w:r>
            <w:r w:rsidRPr="007C780E">
              <w:rPr>
                <w:rStyle w:val="eop"/>
                <w:rFonts w:ascii="Arial" w:hAnsi="Arial" w:cs="Arial"/>
                <w:sz w:val="24"/>
                <w:szCs w:val="24"/>
              </w:rPr>
              <w:lastRenderedPageBreak/>
              <w:t>inwestycyjnych, w szczególności załącznik nr III. </w:t>
            </w:r>
          </w:p>
        </w:tc>
        <w:tc>
          <w:tcPr>
            <w:tcW w:w="2270" w:type="dxa"/>
          </w:tcPr>
          <w:p w14:paraId="5A39FE80"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7DE55E4C"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0" w:type="dxa"/>
          </w:tcPr>
          <w:p w14:paraId="635F75BB"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Kryterium horyzontalne </w:t>
            </w:r>
          </w:p>
          <w:p w14:paraId="603464F8"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0/1</w:t>
            </w:r>
          </w:p>
        </w:tc>
        <w:tc>
          <w:tcPr>
            <w:tcW w:w="1559" w:type="dxa"/>
          </w:tcPr>
          <w:p w14:paraId="5512565C"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457C7A2D" w14:textId="77777777" w:rsidTr="005B1A99">
        <w:tc>
          <w:tcPr>
            <w:cnfStyle w:val="001000000000" w:firstRow="0" w:lastRow="0" w:firstColumn="1" w:lastColumn="0" w:oddVBand="0" w:evenVBand="0" w:oddHBand="0" w:evenHBand="0" w:firstRowFirstColumn="0" w:firstRowLastColumn="0" w:lastRowFirstColumn="0" w:lastRowLastColumn="0"/>
            <w:tcW w:w="656" w:type="dxa"/>
          </w:tcPr>
          <w:p w14:paraId="66B15AD2" w14:textId="77777777" w:rsidR="00D3631C" w:rsidRPr="007C780E" w:rsidRDefault="00D3631C" w:rsidP="00D3631C">
            <w:pPr>
              <w:pStyle w:val="Akapitzlist"/>
              <w:numPr>
                <w:ilvl w:val="0"/>
                <w:numId w:val="4"/>
              </w:numPr>
              <w:spacing w:after="0" w:line="360" w:lineRule="auto"/>
              <w:rPr>
                <w:rFonts w:ascii="Arial" w:hAnsi="Arial" w:cs="Arial"/>
                <w:b w:val="0"/>
                <w:sz w:val="24"/>
                <w:szCs w:val="24"/>
              </w:rPr>
            </w:pPr>
          </w:p>
        </w:tc>
        <w:tc>
          <w:tcPr>
            <w:tcW w:w="2778" w:type="dxa"/>
          </w:tcPr>
          <w:p w14:paraId="3CF61703"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Style w:val="normaltextrun"/>
                <w:rFonts w:ascii="Arial" w:hAnsi="Arial" w:cs="Arial"/>
                <w:sz w:val="24"/>
                <w:szCs w:val="24"/>
              </w:rPr>
              <w:t xml:space="preserve">Projekt jest zgodny z Konwencją o prawach osób niepełnosprawnych, sporządzoną w Nowym Jorku dnia 13 grudnia 2006 r. (Dz. U. z 2012 r. poz. 1169, z </w:t>
            </w:r>
            <w:proofErr w:type="spellStart"/>
            <w:r w:rsidRPr="007C780E">
              <w:rPr>
                <w:rStyle w:val="spellingerror"/>
                <w:rFonts w:ascii="Arial" w:hAnsi="Arial" w:cs="Arial"/>
                <w:sz w:val="24"/>
                <w:szCs w:val="24"/>
              </w:rPr>
              <w:t>późn</w:t>
            </w:r>
            <w:proofErr w:type="spellEnd"/>
            <w:r w:rsidRPr="007C780E">
              <w:rPr>
                <w:rStyle w:val="normaltextrun"/>
                <w:rFonts w:ascii="Arial" w:hAnsi="Arial" w:cs="Arial"/>
                <w:sz w:val="24"/>
                <w:szCs w:val="24"/>
              </w:rPr>
              <w:t>. zm.), w zakresie odnoszącym się do sposobu realizacji, zakresu projektu i wnioskodawcy.</w:t>
            </w:r>
            <w:r w:rsidRPr="007C780E">
              <w:rPr>
                <w:rStyle w:val="eop"/>
                <w:rFonts w:ascii="Arial" w:hAnsi="Arial" w:cs="Arial"/>
                <w:sz w:val="24"/>
                <w:szCs w:val="24"/>
              </w:rPr>
              <w:t> </w:t>
            </w:r>
          </w:p>
        </w:tc>
        <w:tc>
          <w:tcPr>
            <w:tcW w:w="4924" w:type="dxa"/>
          </w:tcPr>
          <w:p w14:paraId="47DD9712" w14:textId="77777777" w:rsidR="00D3631C" w:rsidRPr="007C780E" w:rsidRDefault="00D3631C" w:rsidP="008106A5">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7C780E">
              <w:rPr>
                <w:rStyle w:val="normaltextrun"/>
                <w:rFonts w:ascii="Arial" w:hAnsi="Arial" w:cs="Arial"/>
              </w:rPr>
              <w:t>Zgodność projektu z Konwencją o prawach osób niepełnosprawnych, na etapie oceny wniosku należy rozumieć jako brak sprzeczności pomiędzy zapisami projektu a wymogami tego dokumentu.</w:t>
            </w:r>
            <w:r w:rsidRPr="007C780E">
              <w:rPr>
                <w:rStyle w:val="eop"/>
                <w:rFonts w:ascii="Arial" w:hAnsi="Arial" w:cs="Arial"/>
              </w:rPr>
              <w:t> </w:t>
            </w:r>
          </w:p>
          <w:p w14:paraId="1AF9643C"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270" w:type="dxa"/>
          </w:tcPr>
          <w:p w14:paraId="6C870B57"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Konieczne spełnienie – TAK</w:t>
            </w:r>
          </w:p>
          <w:p w14:paraId="13CAF5A1"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0" w:type="dxa"/>
          </w:tcPr>
          <w:p w14:paraId="6C3DE00D"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Kryterium horyzontalne </w:t>
            </w:r>
          </w:p>
          <w:p w14:paraId="1CC94644"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0/1</w:t>
            </w:r>
          </w:p>
        </w:tc>
        <w:tc>
          <w:tcPr>
            <w:tcW w:w="1559" w:type="dxa"/>
          </w:tcPr>
          <w:p w14:paraId="709955C6"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291F8012" w14:textId="77777777" w:rsidTr="005B1A99">
        <w:tc>
          <w:tcPr>
            <w:cnfStyle w:val="001000000000" w:firstRow="0" w:lastRow="0" w:firstColumn="1" w:lastColumn="0" w:oddVBand="0" w:evenVBand="0" w:oddHBand="0" w:evenHBand="0" w:firstRowFirstColumn="0" w:firstRowLastColumn="0" w:lastRowFirstColumn="0" w:lastRowLastColumn="0"/>
            <w:tcW w:w="656" w:type="dxa"/>
          </w:tcPr>
          <w:p w14:paraId="5367E3E4" w14:textId="77777777" w:rsidR="00D3631C" w:rsidRPr="007C780E" w:rsidRDefault="00D3631C" w:rsidP="00D3631C">
            <w:pPr>
              <w:pStyle w:val="Akapitzlist"/>
              <w:numPr>
                <w:ilvl w:val="0"/>
                <w:numId w:val="4"/>
              </w:numPr>
              <w:spacing w:after="0" w:line="360" w:lineRule="auto"/>
              <w:rPr>
                <w:rFonts w:ascii="Arial" w:hAnsi="Arial" w:cs="Arial"/>
                <w:b w:val="0"/>
                <w:sz w:val="24"/>
                <w:szCs w:val="24"/>
              </w:rPr>
            </w:pPr>
          </w:p>
        </w:tc>
        <w:tc>
          <w:tcPr>
            <w:tcW w:w="2778" w:type="dxa"/>
          </w:tcPr>
          <w:p w14:paraId="539E8FF9"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Style w:val="normaltextrun"/>
                <w:rFonts w:ascii="Arial" w:hAnsi="Arial" w:cs="Arial"/>
                <w:sz w:val="24"/>
                <w:szCs w:val="24"/>
              </w:rPr>
              <w:t>Projekt jest zgodny z zasadą zrównoważonego rozwoju.</w:t>
            </w:r>
            <w:r w:rsidRPr="007C780E">
              <w:rPr>
                <w:rStyle w:val="eop"/>
                <w:rFonts w:ascii="Arial" w:hAnsi="Arial" w:cs="Arial"/>
                <w:sz w:val="24"/>
                <w:szCs w:val="24"/>
              </w:rPr>
              <w:t> </w:t>
            </w:r>
          </w:p>
        </w:tc>
        <w:tc>
          <w:tcPr>
            <w:tcW w:w="4924" w:type="dxa"/>
          </w:tcPr>
          <w:p w14:paraId="05061DC0" w14:textId="77777777" w:rsidR="00D3631C" w:rsidRPr="007C780E" w:rsidRDefault="00D3631C" w:rsidP="008106A5">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7C780E">
              <w:rPr>
                <w:rStyle w:val="normaltextrun"/>
                <w:rFonts w:ascii="Arial" w:hAnsi="Arial" w:cs="Arial"/>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w:t>
            </w:r>
            <w:r w:rsidRPr="007C780E">
              <w:rPr>
                <w:rStyle w:val="normaltextrun"/>
                <w:rFonts w:ascii="Arial" w:hAnsi="Arial" w:cs="Arial"/>
              </w:rPr>
              <w:lastRenderedPageBreak/>
              <w:t>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7C780E">
              <w:rPr>
                <w:rStyle w:val="eop"/>
                <w:rFonts w:ascii="Arial" w:hAnsi="Arial" w:cs="Arial"/>
              </w:rPr>
              <w:t> </w:t>
            </w:r>
          </w:p>
          <w:p w14:paraId="56AFFD81"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Style w:val="normaltextrun"/>
                <w:rFonts w:ascii="Arial" w:hAnsi="Arial" w:cs="Arial"/>
                <w:sz w:val="24"/>
                <w:szCs w:val="24"/>
              </w:rPr>
              <w:t xml:space="preserve">Kryterium zostanie zweryfikowane na podstawie zapisów we wniosku o dofinansowanie projektu, zwłaszcza </w:t>
            </w:r>
            <w:r w:rsidRPr="007C780E">
              <w:rPr>
                <w:rStyle w:val="normaltextrun"/>
                <w:rFonts w:ascii="Arial" w:hAnsi="Arial" w:cs="Arial"/>
                <w:sz w:val="24"/>
                <w:szCs w:val="24"/>
              </w:rPr>
              <w:lastRenderedPageBreak/>
              <w:t>zapisów z części dot. realizacji zasad horyzontalnych.</w:t>
            </w:r>
          </w:p>
        </w:tc>
        <w:tc>
          <w:tcPr>
            <w:tcW w:w="2270" w:type="dxa"/>
          </w:tcPr>
          <w:p w14:paraId="389D24E4"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lastRenderedPageBreak/>
              <w:t>Konieczne spełnienie – TAK</w:t>
            </w:r>
          </w:p>
          <w:p w14:paraId="7F9D0F4C"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0" w:type="dxa"/>
          </w:tcPr>
          <w:p w14:paraId="4760D9F5"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Kryterium horyzontalne </w:t>
            </w:r>
          </w:p>
          <w:p w14:paraId="699675E0"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0/1</w:t>
            </w:r>
          </w:p>
        </w:tc>
        <w:tc>
          <w:tcPr>
            <w:tcW w:w="1559" w:type="dxa"/>
          </w:tcPr>
          <w:p w14:paraId="4C350577"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r w:rsidR="00D3631C" w:rsidRPr="007C780E" w14:paraId="080C8BF5" w14:textId="77777777" w:rsidTr="005B1A99">
        <w:tc>
          <w:tcPr>
            <w:cnfStyle w:val="001000000000" w:firstRow="0" w:lastRow="0" w:firstColumn="1" w:lastColumn="0" w:oddVBand="0" w:evenVBand="0" w:oddHBand="0" w:evenHBand="0" w:firstRowFirstColumn="0" w:firstRowLastColumn="0" w:lastRowFirstColumn="0" w:lastRowLastColumn="0"/>
            <w:tcW w:w="656" w:type="dxa"/>
          </w:tcPr>
          <w:p w14:paraId="38810436" w14:textId="77777777" w:rsidR="00D3631C" w:rsidRPr="007C780E" w:rsidRDefault="00D3631C" w:rsidP="00D3631C">
            <w:pPr>
              <w:pStyle w:val="Akapitzlist"/>
              <w:numPr>
                <w:ilvl w:val="0"/>
                <w:numId w:val="4"/>
              </w:numPr>
              <w:spacing w:after="0" w:line="360" w:lineRule="auto"/>
              <w:rPr>
                <w:rFonts w:ascii="Arial" w:hAnsi="Arial" w:cs="Arial"/>
                <w:b w:val="0"/>
                <w:sz w:val="24"/>
                <w:szCs w:val="24"/>
              </w:rPr>
            </w:pPr>
          </w:p>
        </w:tc>
        <w:tc>
          <w:tcPr>
            <w:tcW w:w="2778" w:type="dxa"/>
          </w:tcPr>
          <w:p w14:paraId="488B6502"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Projekt jest zgodny z przepisami dotyczącymi pomocy de </w:t>
            </w:r>
            <w:proofErr w:type="spellStart"/>
            <w:r w:rsidRPr="007C780E">
              <w:rPr>
                <w:rFonts w:ascii="Arial" w:hAnsi="Arial" w:cs="Arial"/>
                <w:sz w:val="24"/>
                <w:szCs w:val="24"/>
              </w:rPr>
              <w:t>minimis</w:t>
            </w:r>
            <w:proofErr w:type="spellEnd"/>
            <w:r w:rsidRPr="007C780E">
              <w:rPr>
                <w:rFonts w:ascii="Arial" w:hAnsi="Arial" w:cs="Arial"/>
                <w:sz w:val="24"/>
                <w:szCs w:val="24"/>
              </w:rPr>
              <w:t xml:space="preserve"> oraz pomocy publicznej.</w:t>
            </w:r>
          </w:p>
        </w:tc>
        <w:tc>
          <w:tcPr>
            <w:tcW w:w="4924" w:type="dxa"/>
          </w:tcPr>
          <w:p w14:paraId="26AECBF4"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Weryfikowane będzie czy: </w:t>
            </w:r>
          </w:p>
          <w:p w14:paraId="1AD31B65"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-we wniosku nie ma zapisów, z których wynika niezgodność z Rozporządzeniem Ministra Funduszy i Polityki Regionalnej w sprawie udzielania pomocy de </w:t>
            </w:r>
            <w:proofErr w:type="spellStart"/>
            <w:r w:rsidRPr="007C780E">
              <w:rPr>
                <w:rFonts w:ascii="Arial" w:hAnsi="Arial" w:cs="Arial"/>
                <w:sz w:val="24"/>
                <w:szCs w:val="24"/>
              </w:rPr>
              <w:t>minimis</w:t>
            </w:r>
            <w:proofErr w:type="spellEnd"/>
            <w:r w:rsidRPr="007C780E">
              <w:rPr>
                <w:rFonts w:ascii="Arial" w:hAnsi="Arial" w:cs="Arial"/>
                <w:sz w:val="24"/>
                <w:szCs w:val="24"/>
              </w:rPr>
              <w:t xml:space="preserve"> w ramach regionalnych programów na lata 2021-2027 oraz odpowiednimi przepisami regulującymi udzielanie pomocy publicznej w ramach FST</w:t>
            </w:r>
          </w:p>
          <w:p w14:paraId="2FCEBDAC"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 zastosowano się do wskazówek i interpretacji dotyczących pomocy de </w:t>
            </w:r>
            <w:proofErr w:type="spellStart"/>
            <w:r w:rsidRPr="007C780E">
              <w:rPr>
                <w:rFonts w:ascii="Arial" w:hAnsi="Arial" w:cs="Arial"/>
                <w:sz w:val="24"/>
                <w:szCs w:val="24"/>
              </w:rPr>
              <w:t>minimis</w:t>
            </w:r>
            <w:proofErr w:type="spellEnd"/>
            <w:r w:rsidRPr="007C780E">
              <w:rPr>
                <w:rFonts w:ascii="Arial" w:hAnsi="Arial" w:cs="Arial"/>
                <w:sz w:val="24"/>
                <w:szCs w:val="24"/>
              </w:rPr>
              <w:t xml:space="preserve"> i pomocy publicznej opisanych w Regulaminie wyboru projektów (jeśli dotyczy).</w:t>
            </w:r>
          </w:p>
        </w:tc>
        <w:tc>
          <w:tcPr>
            <w:tcW w:w="2270" w:type="dxa"/>
          </w:tcPr>
          <w:p w14:paraId="294F2A01"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Konieczne spełnienie – TAK (jeśli dotyczy)</w:t>
            </w:r>
          </w:p>
          <w:p w14:paraId="5D0B3CE2"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Podlega uzupełnieniom - TAK</w:t>
            </w:r>
          </w:p>
        </w:tc>
        <w:tc>
          <w:tcPr>
            <w:tcW w:w="1700" w:type="dxa"/>
          </w:tcPr>
          <w:p w14:paraId="132B7FBF"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 xml:space="preserve">Kryterium horyzontalne </w:t>
            </w:r>
          </w:p>
          <w:p w14:paraId="06D08D78"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0/1</w:t>
            </w:r>
          </w:p>
        </w:tc>
        <w:tc>
          <w:tcPr>
            <w:tcW w:w="1559" w:type="dxa"/>
          </w:tcPr>
          <w:p w14:paraId="09CFE839" w14:textId="77777777" w:rsidR="00D3631C" w:rsidRPr="007C780E"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780E">
              <w:rPr>
                <w:rFonts w:ascii="Arial" w:hAnsi="Arial" w:cs="Arial"/>
                <w:sz w:val="24"/>
                <w:szCs w:val="24"/>
              </w:rPr>
              <w:t>Nie dotyczy</w:t>
            </w:r>
          </w:p>
        </w:tc>
      </w:tr>
    </w:tbl>
    <w:p w14:paraId="4721714A" w14:textId="3CA17689" w:rsidR="007C780E" w:rsidRPr="00883300" w:rsidRDefault="007C780E" w:rsidP="00883300">
      <w:pPr>
        <w:pStyle w:val="Nagwek1"/>
        <w:rPr>
          <w:rFonts w:ascii="Arial" w:hAnsi="Arial" w:cs="Arial"/>
          <w:sz w:val="24"/>
          <w:szCs w:val="24"/>
        </w:rPr>
      </w:pPr>
      <w:r w:rsidRPr="007C780E">
        <w:rPr>
          <w:rFonts w:ascii="Arial" w:hAnsi="Arial" w:cs="Arial"/>
          <w:sz w:val="24"/>
          <w:szCs w:val="24"/>
        </w:rPr>
        <w:lastRenderedPageBreak/>
        <w:t>Kryteria szczegółowe dostępu</w:t>
      </w:r>
    </w:p>
    <w:tbl>
      <w:tblPr>
        <w:tblStyle w:val="Tabela-Siatka"/>
        <w:tblpPr w:leftFromText="141" w:rightFromText="141" w:vertAnchor="text" w:tblpY="1"/>
        <w:tblOverlap w:val="never"/>
        <w:tblW w:w="13887" w:type="dxa"/>
        <w:tblLook w:val="04A0" w:firstRow="1" w:lastRow="0" w:firstColumn="1" w:lastColumn="0" w:noHBand="0" w:noVBand="1"/>
        <w:tblCaption w:val="Kryteria dostępu"/>
        <w:tblDescription w:val="W tabeli przedstawiono kryteria dostępu wdrażane przez Departament Europejskiego Funduszu Społecznego w ramach FST"/>
      </w:tblPr>
      <w:tblGrid>
        <w:gridCol w:w="937"/>
        <w:gridCol w:w="2654"/>
        <w:gridCol w:w="4767"/>
        <w:gridCol w:w="2270"/>
        <w:gridCol w:w="1700"/>
        <w:gridCol w:w="1559"/>
      </w:tblGrid>
      <w:tr w:rsidR="007C780E" w:rsidRPr="007C780E" w14:paraId="227D2DB5" w14:textId="77777777" w:rsidTr="00883300">
        <w:trPr>
          <w:tblHeader/>
        </w:trPr>
        <w:tc>
          <w:tcPr>
            <w:tcW w:w="937" w:type="dxa"/>
            <w:shd w:val="clear" w:color="auto" w:fill="F2F2F2" w:themeFill="background1" w:themeFillShade="F2"/>
            <w:vAlign w:val="center"/>
          </w:tcPr>
          <w:p w14:paraId="7491E150" w14:textId="77777777" w:rsidR="007C780E" w:rsidRPr="007C780E" w:rsidRDefault="007C780E" w:rsidP="00D10C6A">
            <w:pPr>
              <w:pStyle w:val="Akapitzlist"/>
              <w:spacing w:line="360" w:lineRule="auto"/>
              <w:ind w:left="22"/>
              <w:rPr>
                <w:rFonts w:ascii="Arial" w:hAnsi="Arial" w:cs="Arial"/>
                <w:b/>
                <w:sz w:val="24"/>
                <w:szCs w:val="24"/>
              </w:rPr>
            </w:pPr>
            <w:r w:rsidRPr="007C780E">
              <w:rPr>
                <w:rFonts w:ascii="Arial" w:hAnsi="Arial" w:cs="Arial"/>
                <w:b/>
                <w:sz w:val="24"/>
                <w:szCs w:val="24"/>
              </w:rPr>
              <w:t>L.p.</w:t>
            </w:r>
          </w:p>
        </w:tc>
        <w:tc>
          <w:tcPr>
            <w:tcW w:w="2654" w:type="dxa"/>
            <w:shd w:val="clear" w:color="auto" w:fill="F2F2F2" w:themeFill="background1" w:themeFillShade="F2"/>
            <w:vAlign w:val="center"/>
          </w:tcPr>
          <w:p w14:paraId="1B7DACC8" w14:textId="77777777" w:rsidR="007C780E" w:rsidRPr="007C780E" w:rsidRDefault="007C780E" w:rsidP="00D10C6A">
            <w:pPr>
              <w:spacing w:line="360" w:lineRule="auto"/>
              <w:jc w:val="center"/>
              <w:rPr>
                <w:rFonts w:ascii="Arial" w:hAnsi="Arial" w:cs="Arial"/>
                <w:b/>
                <w:sz w:val="24"/>
                <w:szCs w:val="24"/>
              </w:rPr>
            </w:pPr>
            <w:r w:rsidRPr="007C780E">
              <w:rPr>
                <w:rFonts w:ascii="Arial" w:hAnsi="Arial" w:cs="Arial"/>
                <w:b/>
                <w:sz w:val="24"/>
                <w:szCs w:val="24"/>
              </w:rPr>
              <w:t>Nazwa kryterium</w:t>
            </w:r>
          </w:p>
        </w:tc>
        <w:tc>
          <w:tcPr>
            <w:tcW w:w="4767" w:type="dxa"/>
            <w:shd w:val="clear" w:color="auto" w:fill="F2F2F2" w:themeFill="background1" w:themeFillShade="F2"/>
            <w:vAlign w:val="center"/>
          </w:tcPr>
          <w:p w14:paraId="3F5A2BBB" w14:textId="77777777" w:rsidR="007C780E" w:rsidRPr="007C780E" w:rsidRDefault="007C780E" w:rsidP="00D10C6A">
            <w:pPr>
              <w:spacing w:line="360" w:lineRule="auto"/>
              <w:jc w:val="center"/>
              <w:rPr>
                <w:rFonts w:ascii="Arial" w:hAnsi="Arial" w:cs="Arial"/>
                <w:b/>
                <w:sz w:val="24"/>
                <w:szCs w:val="24"/>
              </w:rPr>
            </w:pPr>
            <w:r w:rsidRPr="007C780E">
              <w:rPr>
                <w:rFonts w:ascii="Arial" w:hAnsi="Arial" w:cs="Arial"/>
                <w:b/>
                <w:sz w:val="24"/>
                <w:szCs w:val="24"/>
              </w:rPr>
              <w:t>Definicja kryterium</w:t>
            </w:r>
          </w:p>
        </w:tc>
        <w:tc>
          <w:tcPr>
            <w:tcW w:w="2270" w:type="dxa"/>
            <w:shd w:val="clear" w:color="auto" w:fill="F2F2F2" w:themeFill="background1" w:themeFillShade="F2"/>
            <w:vAlign w:val="center"/>
          </w:tcPr>
          <w:p w14:paraId="014C6BD2" w14:textId="77777777" w:rsidR="007C780E" w:rsidRPr="007C780E" w:rsidRDefault="007C780E" w:rsidP="00D10C6A">
            <w:pPr>
              <w:spacing w:line="360" w:lineRule="auto"/>
              <w:jc w:val="center"/>
              <w:rPr>
                <w:rFonts w:ascii="Arial" w:hAnsi="Arial" w:cs="Arial"/>
                <w:b/>
                <w:sz w:val="24"/>
                <w:szCs w:val="24"/>
              </w:rPr>
            </w:pPr>
            <w:r w:rsidRPr="007C780E">
              <w:rPr>
                <w:rFonts w:ascii="Arial" w:hAnsi="Arial" w:cs="Arial"/>
                <w:b/>
                <w:sz w:val="24"/>
                <w:szCs w:val="24"/>
              </w:rPr>
              <w:t>Czy spełnienie kryterium jest konieczne do przyznania dofinansowania?*</w:t>
            </w:r>
          </w:p>
        </w:tc>
        <w:tc>
          <w:tcPr>
            <w:tcW w:w="1700" w:type="dxa"/>
            <w:shd w:val="clear" w:color="auto" w:fill="F2F2F2" w:themeFill="background1" w:themeFillShade="F2"/>
            <w:vAlign w:val="center"/>
          </w:tcPr>
          <w:p w14:paraId="6BD10452" w14:textId="77777777" w:rsidR="007C780E" w:rsidRPr="007C780E" w:rsidRDefault="007C780E" w:rsidP="00D10C6A">
            <w:pPr>
              <w:spacing w:line="360" w:lineRule="auto"/>
              <w:jc w:val="center"/>
              <w:rPr>
                <w:rFonts w:ascii="Arial" w:hAnsi="Arial" w:cs="Arial"/>
                <w:b/>
                <w:sz w:val="24"/>
                <w:szCs w:val="24"/>
              </w:rPr>
            </w:pPr>
            <w:r w:rsidRPr="007C780E">
              <w:rPr>
                <w:rFonts w:ascii="Arial" w:hAnsi="Arial" w:cs="Arial"/>
                <w:b/>
                <w:sz w:val="24"/>
                <w:szCs w:val="24"/>
              </w:rPr>
              <w:t>Sposób oceny kryterium*</w:t>
            </w:r>
          </w:p>
        </w:tc>
        <w:tc>
          <w:tcPr>
            <w:tcW w:w="1559" w:type="dxa"/>
            <w:shd w:val="clear" w:color="auto" w:fill="F2F2F2" w:themeFill="background1" w:themeFillShade="F2"/>
            <w:vAlign w:val="center"/>
          </w:tcPr>
          <w:p w14:paraId="4C9F9DFF" w14:textId="77777777" w:rsidR="007C780E" w:rsidRPr="007C780E" w:rsidRDefault="007C780E" w:rsidP="00D10C6A">
            <w:pPr>
              <w:spacing w:line="360" w:lineRule="auto"/>
              <w:jc w:val="center"/>
              <w:rPr>
                <w:rFonts w:ascii="Arial" w:hAnsi="Arial" w:cs="Arial"/>
                <w:b/>
                <w:sz w:val="24"/>
                <w:szCs w:val="24"/>
              </w:rPr>
            </w:pPr>
            <w:bookmarkStart w:id="3" w:name="_Hlk125464591"/>
            <w:r w:rsidRPr="007C780E">
              <w:rPr>
                <w:rFonts w:ascii="Arial" w:hAnsi="Arial" w:cs="Arial"/>
                <w:b/>
                <w:sz w:val="24"/>
                <w:szCs w:val="24"/>
              </w:rPr>
              <w:t>Szczególne znaczenie kryterium</w:t>
            </w:r>
            <w:bookmarkEnd w:id="3"/>
            <w:r w:rsidRPr="007C780E">
              <w:rPr>
                <w:rFonts w:ascii="Arial" w:hAnsi="Arial" w:cs="Arial"/>
                <w:b/>
                <w:sz w:val="24"/>
                <w:szCs w:val="24"/>
              </w:rPr>
              <w:t>*</w:t>
            </w:r>
          </w:p>
        </w:tc>
      </w:tr>
      <w:tr w:rsidR="007C780E" w:rsidRPr="007C780E" w14:paraId="36248FDB" w14:textId="77777777" w:rsidTr="00883300">
        <w:tc>
          <w:tcPr>
            <w:tcW w:w="937" w:type="dxa"/>
          </w:tcPr>
          <w:p w14:paraId="374F4C13" w14:textId="77777777" w:rsidR="007C780E" w:rsidRPr="007C780E" w:rsidRDefault="007C780E" w:rsidP="00D10C6A">
            <w:pPr>
              <w:pStyle w:val="Akapitzlist"/>
              <w:numPr>
                <w:ilvl w:val="0"/>
                <w:numId w:val="7"/>
              </w:numPr>
              <w:spacing w:line="360" w:lineRule="auto"/>
              <w:rPr>
                <w:rFonts w:ascii="Arial" w:hAnsi="Arial" w:cs="Arial"/>
                <w:sz w:val="24"/>
                <w:szCs w:val="24"/>
              </w:rPr>
            </w:pPr>
          </w:p>
        </w:tc>
        <w:tc>
          <w:tcPr>
            <w:tcW w:w="2654" w:type="dxa"/>
          </w:tcPr>
          <w:p w14:paraId="78264E24" w14:textId="77777777" w:rsidR="007C780E" w:rsidRPr="007C780E" w:rsidRDefault="007C780E" w:rsidP="00D10C6A">
            <w:pPr>
              <w:spacing w:line="360" w:lineRule="auto"/>
              <w:rPr>
                <w:rFonts w:ascii="Arial" w:hAnsi="Arial" w:cs="Arial"/>
                <w:sz w:val="24"/>
                <w:szCs w:val="24"/>
              </w:rPr>
            </w:pPr>
            <w:r w:rsidRPr="007C780E">
              <w:rPr>
                <w:rFonts w:ascii="Arial" w:hAnsi="Arial" w:cs="Arial"/>
                <w:sz w:val="24"/>
                <w:szCs w:val="24"/>
              </w:rPr>
              <w:t>Projekt  realizuje zapisy TPST  Cel operacyjny: Kompleksowy system wsparcia społecznego aktywizujący mieszkańców podregionów górniczych</w:t>
            </w:r>
          </w:p>
          <w:p w14:paraId="7090A1BA" w14:textId="77777777" w:rsidR="007C780E" w:rsidRPr="007C780E" w:rsidRDefault="007C780E" w:rsidP="00D10C6A">
            <w:pPr>
              <w:spacing w:line="360" w:lineRule="auto"/>
              <w:rPr>
                <w:rFonts w:ascii="Arial" w:hAnsi="Arial" w:cs="Arial"/>
                <w:sz w:val="24"/>
                <w:szCs w:val="24"/>
              </w:rPr>
            </w:pPr>
          </w:p>
        </w:tc>
        <w:tc>
          <w:tcPr>
            <w:tcW w:w="4767" w:type="dxa"/>
          </w:tcPr>
          <w:p w14:paraId="77995713" w14:textId="77777777" w:rsidR="007C780E" w:rsidRPr="007C780E" w:rsidRDefault="007C780E" w:rsidP="00D10C6A">
            <w:pPr>
              <w:spacing w:line="360" w:lineRule="auto"/>
              <w:rPr>
                <w:rFonts w:ascii="Arial" w:hAnsi="Arial" w:cs="Arial"/>
                <w:sz w:val="24"/>
                <w:szCs w:val="24"/>
              </w:rPr>
            </w:pPr>
            <w:r w:rsidRPr="007C780E">
              <w:rPr>
                <w:rStyle w:val="markedcontent"/>
                <w:rFonts w:ascii="Arial" w:hAnsi="Arial" w:cs="Arial"/>
                <w:sz w:val="24"/>
                <w:szCs w:val="24"/>
              </w:rPr>
              <w:t>W ramach kryterium oceniane będzie czy projekt</w:t>
            </w:r>
            <w:r w:rsidRPr="007C780E">
              <w:rPr>
                <w:rFonts w:ascii="Arial" w:hAnsi="Arial" w:cs="Arial"/>
                <w:sz w:val="24"/>
                <w:szCs w:val="24"/>
              </w:rPr>
              <w:t xml:space="preserve"> jest zgodny z założeniami/celami/działaniami wskazanymi w TPST w celu operacyjnym - Kompleksowy system wsparcia społecznego aktywizujący mieszkańców podregionów górniczych  (wersja obowiązująca na dzień ogłoszenia naboru - Terytorialny Plan Sprawiedliwej Transformacji Województwa Śląskiego 2030  stanowiący Załącznik nr 1 do Uchwały Zarządu Województwa nr 2326/383/VI/2022 z dnia 21.12.2022 r.)  tj.:</w:t>
            </w:r>
          </w:p>
          <w:p w14:paraId="50AE7381" w14:textId="77777777" w:rsidR="007C780E" w:rsidRPr="007C780E" w:rsidRDefault="007C780E" w:rsidP="00D10C6A">
            <w:pPr>
              <w:spacing w:line="360" w:lineRule="auto"/>
              <w:rPr>
                <w:rFonts w:ascii="Arial" w:hAnsi="Arial" w:cs="Arial"/>
                <w:sz w:val="24"/>
                <w:szCs w:val="24"/>
              </w:rPr>
            </w:pPr>
            <w:r w:rsidRPr="007C780E">
              <w:rPr>
                <w:rFonts w:ascii="Arial" w:hAnsi="Arial" w:cs="Arial"/>
                <w:sz w:val="24"/>
                <w:szCs w:val="24"/>
              </w:rPr>
              <w:t xml:space="preserve">- wsparcie rodzin pracowników branży górniczej i pracowników przedsiębiorstw </w:t>
            </w:r>
            <w:r w:rsidRPr="007C780E">
              <w:rPr>
                <w:rFonts w:ascii="Arial" w:hAnsi="Arial" w:cs="Arial"/>
                <w:sz w:val="24"/>
                <w:szCs w:val="24"/>
              </w:rPr>
              <w:lastRenderedPageBreak/>
              <w:t>powiązanych z górnictwem oraz społeczności lokalnych, które w największym stopniu zostaną dotknięte procesem transformacji,</w:t>
            </w:r>
          </w:p>
          <w:p w14:paraId="4F920297" w14:textId="77777777" w:rsidR="007C780E" w:rsidRPr="007C780E" w:rsidRDefault="007C780E" w:rsidP="00D10C6A">
            <w:pPr>
              <w:spacing w:line="360" w:lineRule="auto"/>
              <w:rPr>
                <w:rFonts w:ascii="Arial" w:hAnsi="Arial" w:cs="Arial"/>
                <w:sz w:val="24"/>
                <w:szCs w:val="24"/>
              </w:rPr>
            </w:pPr>
            <w:r w:rsidRPr="007C780E">
              <w:rPr>
                <w:rStyle w:val="markedcontent"/>
                <w:rFonts w:ascii="Arial" w:hAnsi="Arial" w:cs="Arial"/>
                <w:sz w:val="24"/>
                <w:szCs w:val="24"/>
              </w:rPr>
              <w:t xml:space="preserve">- </w:t>
            </w:r>
            <w:r w:rsidRPr="007C780E">
              <w:rPr>
                <w:rFonts w:ascii="Arial" w:hAnsi="Arial" w:cs="Arial"/>
                <w:sz w:val="24"/>
                <w:szCs w:val="24"/>
              </w:rPr>
              <w:t>działania na rzecz poprawy jakości życia oraz zwiększania aktywności społecznej, zawodowej, obywatelskiej społeczności objętych procesem sprawiedliwej transformacji,</w:t>
            </w:r>
          </w:p>
          <w:p w14:paraId="2F7A35D2" w14:textId="77777777" w:rsidR="007C780E" w:rsidRPr="007C780E" w:rsidRDefault="007C780E" w:rsidP="00D10C6A">
            <w:pPr>
              <w:spacing w:line="360" w:lineRule="auto"/>
              <w:rPr>
                <w:rFonts w:ascii="Arial" w:hAnsi="Arial" w:cs="Arial"/>
                <w:sz w:val="24"/>
                <w:szCs w:val="24"/>
              </w:rPr>
            </w:pPr>
            <w:r w:rsidRPr="007C780E">
              <w:rPr>
                <w:rFonts w:ascii="Arial" w:hAnsi="Arial" w:cs="Arial"/>
                <w:sz w:val="24"/>
                <w:szCs w:val="24"/>
              </w:rPr>
              <w:t xml:space="preserve">- realizacja programów integracji społecznej, lokalnych paktów na rzecz sprawiedliwej transformacji dla mieszkańców podregionów górniczych, </w:t>
            </w:r>
          </w:p>
          <w:p w14:paraId="7E6F8064" w14:textId="77777777" w:rsidR="007C780E" w:rsidRPr="007C780E" w:rsidRDefault="007C780E" w:rsidP="00D10C6A">
            <w:pPr>
              <w:spacing w:line="360" w:lineRule="auto"/>
              <w:rPr>
                <w:rFonts w:ascii="Arial" w:hAnsi="Arial" w:cs="Arial"/>
                <w:sz w:val="24"/>
                <w:szCs w:val="24"/>
              </w:rPr>
            </w:pPr>
            <w:r w:rsidRPr="007C780E">
              <w:rPr>
                <w:rFonts w:ascii="Arial" w:hAnsi="Arial" w:cs="Arial"/>
                <w:sz w:val="24"/>
                <w:szCs w:val="24"/>
              </w:rPr>
              <w:t>- programy na rzecz świadomego udziału mieszkańców w zmianie klimatycznej i transformacji,</w:t>
            </w:r>
          </w:p>
          <w:p w14:paraId="169D8AFF" w14:textId="77777777" w:rsidR="007C780E" w:rsidRPr="007C780E" w:rsidRDefault="007C780E" w:rsidP="00D10C6A">
            <w:pPr>
              <w:spacing w:line="360" w:lineRule="auto"/>
              <w:rPr>
                <w:rStyle w:val="markedcontent"/>
                <w:rFonts w:ascii="Arial" w:hAnsi="Arial" w:cs="Arial"/>
                <w:sz w:val="24"/>
                <w:szCs w:val="24"/>
              </w:rPr>
            </w:pPr>
            <w:r w:rsidRPr="007C780E">
              <w:rPr>
                <w:rStyle w:val="markedcontent"/>
                <w:rFonts w:ascii="Arial" w:hAnsi="Arial" w:cs="Arial"/>
                <w:sz w:val="24"/>
                <w:szCs w:val="24"/>
              </w:rPr>
              <w:t xml:space="preserve">Kryterium weryfikowane na podstawie zapisów pkt. B.6.2 wniosku o dofinansowanie </w:t>
            </w:r>
            <w:r w:rsidRPr="007C780E">
              <w:rPr>
                <w:rFonts w:ascii="Arial" w:hAnsi="Arial" w:cs="Arial"/>
                <w:sz w:val="24"/>
                <w:szCs w:val="24"/>
              </w:rPr>
              <w:t>realizacji</w:t>
            </w:r>
            <w:r w:rsidRPr="007C780E">
              <w:rPr>
                <w:rStyle w:val="markedcontent"/>
                <w:rFonts w:ascii="Arial" w:hAnsi="Arial" w:cs="Arial"/>
                <w:sz w:val="24"/>
                <w:szCs w:val="24"/>
              </w:rPr>
              <w:t xml:space="preserve"> projektu Powiązanie ze strategiami oraz pkt B.7.2 Uzasadnienie spełnienia kryteriów. </w:t>
            </w:r>
          </w:p>
        </w:tc>
        <w:tc>
          <w:tcPr>
            <w:tcW w:w="2270" w:type="dxa"/>
          </w:tcPr>
          <w:p w14:paraId="34EA061F" w14:textId="77777777" w:rsidR="007C780E" w:rsidRPr="007C780E" w:rsidRDefault="007C780E" w:rsidP="00D10C6A">
            <w:pPr>
              <w:spacing w:line="360" w:lineRule="auto"/>
              <w:rPr>
                <w:rFonts w:ascii="Arial" w:hAnsi="Arial" w:cs="Arial"/>
                <w:sz w:val="24"/>
                <w:szCs w:val="24"/>
              </w:rPr>
            </w:pPr>
            <w:r w:rsidRPr="007C780E">
              <w:rPr>
                <w:rFonts w:ascii="Arial" w:hAnsi="Arial" w:cs="Arial"/>
                <w:sz w:val="24"/>
                <w:szCs w:val="24"/>
              </w:rPr>
              <w:lastRenderedPageBreak/>
              <w:t>Konieczne spełnienie - TAK</w:t>
            </w:r>
          </w:p>
          <w:p w14:paraId="10F9908E" w14:textId="77777777" w:rsidR="007C780E" w:rsidRPr="007C780E" w:rsidRDefault="007C780E" w:rsidP="00D10C6A">
            <w:pPr>
              <w:spacing w:line="360" w:lineRule="auto"/>
              <w:rPr>
                <w:rStyle w:val="markedcontent"/>
                <w:rFonts w:ascii="Arial" w:hAnsi="Arial" w:cs="Arial"/>
                <w:sz w:val="24"/>
                <w:szCs w:val="24"/>
              </w:rPr>
            </w:pPr>
            <w:r w:rsidRPr="007C780E">
              <w:rPr>
                <w:rFonts w:ascii="Arial" w:hAnsi="Arial" w:cs="Arial"/>
                <w:sz w:val="24"/>
                <w:szCs w:val="24"/>
              </w:rPr>
              <w:t>Podlega uzupełnieniom - TAK</w:t>
            </w:r>
          </w:p>
        </w:tc>
        <w:tc>
          <w:tcPr>
            <w:tcW w:w="1700" w:type="dxa"/>
          </w:tcPr>
          <w:p w14:paraId="512B6164" w14:textId="77777777" w:rsidR="007C780E" w:rsidRPr="007C780E" w:rsidRDefault="007C780E" w:rsidP="00D10C6A">
            <w:pPr>
              <w:spacing w:line="360" w:lineRule="auto"/>
              <w:rPr>
                <w:rStyle w:val="markedcontent"/>
                <w:rFonts w:ascii="Arial" w:hAnsi="Arial" w:cs="Arial"/>
                <w:sz w:val="24"/>
                <w:szCs w:val="24"/>
              </w:rPr>
            </w:pPr>
            <w:r w:rsidRPr="007C780E">
              <w:rPr>
                <w:rFonts w:ascii="Arial" w:hAnsi="Arial" w:cs="Arial"/>
                <w:sz w:val="24"/>
                <w:szCs w:val="24"/>
              </w:rPr>
              <w:t xml:space="preserve">Kryterium dostępu </w:t>
            </w:r>
            <w:r w:rsidRPr="007C780E">
              <w:rPr>
                <w:rStyle w:val="markedcontent"/>
                <w:rFonts w:ascii="Arial" w:hAnsi="Arial" w:cs="Arial"/>
                <w:sz w:val="24"/>
                <w:szCs w:val="24"/>
              </w:rPr>
              <w:t>0/1</w:t>
            </w:r>
          </w:p>
        </w:tc>
        <w:tc>
          <w:tcPr>
            <w:tcW w:w="1559" w:type="dxa"/>
          </w:tcPr>
          <w:p w14:paraId="08440FF3" w14:textId="77777777" w:rsidR="007C780E" w:rsidRPr="007C780E" w:rsidRDefault="007C780E" w:rsidP="00D10C6A">
            <w:pPr>
              <w:spacing w:line="360" w:lineRule="auto"/>
              <w:jc w:val="center"/>
              <w:rPr>
                <w:rFonts w:ascii="Arial" w:hAnsi="Arial" w:cs="Arial"/>
                <w:sz w:val="24"/>
                <w:szCs w:val="24"/>
              </w:rPr>
            </w:pPr>
            <w:r w:rsidRPr="007C780E">
              <w:rPr>
                <w:rFonts w:ascii="Arial" w:hAnsi="Arial" w:cs="Arial"/>
                <w:sz w:val="24"/>
                <w:szCs w:val="24"/>
              </w:rPr>
              <w:t>Nie dotyczy</w:t>
            </w:r>
          </w:p>
        </w:tc>
      </w:tr>
      <w:tr w:rsidR="007C780E" w:rsidRPr="007C780E" w14:paraId="78D726BD" w14:textId="77777777" w:rsidTr="00883300">
        <w:tc>
          <w:tcPr>
            <w:tcW w:w="937" w:type="dxa"/>
            <w:shd w:val="clear" w:color="auto" w:fill="FFFFFF" w:themeFill="background1"/>
          </w:tcPr>
          <w:p w14:paraId="33AF8F57" w14:textId="77777777" w:rsidR="007C780E" w:rsidRPr="007C780E" w:rsidRDefault="007C780E" w:rsidP="00D10C6A">
            <w:pPr>
              <w:pStyle w:val="Akapitzlist"/>
              <w:numPr>
                <w:ilvl w:val="0"/>
                <w:numId w:val="7"/>
              </w:numPr>
              <w:spacing w:line="360" w:lineRule="auto"/>
              <w:rPr>
                <w:rFonts w:ascii="Arial" w:hAnsi="Arial" w:cs="Arial"/>
                <w:sz w:val="24"/>
                <w:szCs w:val="24"/>
              </w:rPr>
            </w:pPr>
          </w:p>
        </w:tc>
        <w:tc>
          <w:tcPr>
            <w:tcW w:w="2654" w:type="dxa"/>
            <w:shd w:val="clear" w:color="auto" w:fill="FFFFFF" w:themeFill="background1"/>
          </w:tcPr>
          <w:p w14:paraId="711ABAB8" w14:textId="77777777" w:rsidR="007C780E" w:rsidRPr="007C780E" w:rsidRDefault="007C780E" w:rsidP="00D10C6A">
            <w:pPr>
              <w:spacing w:line="360" w:lineRule="auto"/>
              <w:rPr>
                <w:rFonts w:ascii="Arial" w:eastAsia="Times New Roman" w:hAnsi="Arial" w:cs="Arial"/>
                <w:sz w:val="24"/>
                <w:szCs w:val="24"/>
              </w:rPr>
            </w:pPr>
            <w:r w:rsidRPr="007C780E">
              <w:rPr>
                <w:rFonts w:ascii="Arial" w:eastAsia="Times New Roman" w:hAnsi="Arial" w:cs="Arial"/>
                <w:sz w:val="24"/>
                <w:szCs w:val="24"/>
              </w:rPr>
              <w:t xml:space="preserve">Projekt jest zgodny z </w:t>
            </w:r>
            <w:r w:rsidRPr="007C780E">
              <w:rPr>
                <w:rFonts w:ascii="Arial" w:hAnsi="Arial" w:cs="Arial"/>
                <w:sz w:val="24"/>
                <w:szCs w:val="24"/>
              </w:rPr>
              <w:t>Rozporządzeniem Parlamentu Europejskiego i Rady (UE) 2021/1056 z dnia 24 czerwca 2021 r. ustanawiające Fundusz na rzecz Sprawiedliwej Transformacji</w:t>
            </w:r>
          </w:p>
          <w:p w14:paraId="297A14F0" w14:textId="77777777" w:rsidR="007C780E" w:rsidRPr="007C780E" w:rsidRDefault="007C780E" w:rsidP="00D10C6A">
            <w:pPr>
              <w:spacing w:line="360" w:lineRule="auto"/>
              <w:rPr>
                <w:rFonts w:ascii="Arial" w:hAnsi="Arial" w:cs="Arial"/>
                <w:sz w:val="24"/>
                <w:szCs w:val="24"/>
              </w:rPr>
            </w:pPr>
          </w:p>
        </w:tc>
        <w:tc>
          <w:tcPr>
            <w:tcW w:w="4767" w:type="dxa"/>
            <w:shd w:val="clear" w:color="auto" w:fill="FFFFFF" w:themeFill="background1"/>
          </w:tcPr>
          <w:p w14:paraId="4B820AD6" w14:textId="77777777" w:rsidR="007C780E" w:rsidRPr="007C780E" w:rsidRDefault="007C780E" w:rsidP="00D10C6A">
            <w:pPr>
              <w:spacing w:line="360" w:lineRule="auto"/>
              <w:rPr>
                <w:rStyle w:val="markedcontent"/>
                <w:rFonts w:ascii="Arial" w:hAnsi="Arial" w:cs="Arial"/>
                <w:sz w:val="24"/>
                <w:szCs w:val="24"/>
              </w:rPr>
            </w:pPr>
            <w:r w:rsidRPr="007C780E">
              <w:rPr>
                <w:rStyle w:val="markedcontent"/>
                <w:rFonts w:ascii="Arial" w:hAnsi="Arial" w:cs="Arial"/>
                <w:sz w:val="24"/>
                <w:szCs w:val="24"/>
              </w:rPr>
              <w:t>Weryfikowane będzie czy wydatkami kwalifikującymi się do objęcia dofinansowaniem są wyłącznie wydatki niezbędne do realizacji projektu. Sprawdzeniu podlega w szczególności, czy wydatki wpisują się w typy projektów określonych w Rozporządzeniu Parlamentu Europejskiego i Rady 2021/1056 z dnia 24 czerwca 2021 r. ustanawiające Fundusz na rzecz Sprawiedliwej Transformacji art. 8 pkt. 2 lit o.</w:t>
            </w:r>
          </w:p>
          <w:p w14:paraId="56E690CD" w14:textId="77777777" w:rsidR="007C780E" w:rsidRPr="007C780E" w:rsidRDefault="007C780E" w:rsidP="00D10C6A">
            <w:pPr>
              <w:pStyle w:val="NormalnyWeb"/>
              <w:spacing w:line="360" w:lineRule="auto"/>
              <w:rPr>
                <w:rFonts w:ascii="Arial" w:hAnsi="Arial" w:cs="Arial"/>
              </w:rPr>
            </w:pPr>
            <w:r w:rsidRPr="007C780E">
              <w:rPr>
                <w:rFonts w:ascii="Arial" w:hAnsi="Arial" w:cs="Arial"/>
              </w:rPr>
              <w:t xml:space="preserve">Wartość wydatków przeznaczonych na doposażenie nie może przekraczać </w:t>
            </w:r>
            <w:r w:rsidRPr="007C780E">
              <w:rPr>
                <w:rFonts w:ascii="Arial" w:hAnsi="Arial" w:cs="Arial"/>
                <w:bCs/>
              </w:rPr>
              <w:t>50%</w:t>
            </w:r>
            <w:r w:rsidRPr="007C780E">
              <w:rPr>
                <w:rFonts w:ascii="Arial" w:hAnsi="Arial" w:cs="Arial"/>
              </w:rPr>
              <w:t xml:space="preserve"> kwoty dofinansowania projektu, w tym wydatki przeznaczone na inwestycję w infrastrukturę nie mogą przekraczać </w:t>
            </w:r>
            <w:r w:rsidRPr="007C780E">
              <w:rPr>
                <w:rFonts w:ascii="Arial" w:hAnsi="Arial" w:cs="Arial"/>
                <w:bCs/>
              </w:rPr>
              <w:t>40%</w:t>
            </w:r>
            <w:r w:rsidRPr="007C780E">
              <w:rPr>
                <w:rFonts w:ascii="Arial" w:hAnsi="Arial" w:cs="Arial"/>
              </w:rPr>
              <w:t xml:space="preserve"> dofinansowania w ramach </w:t>
            </w:r>
            <w:r w:rsidRPr="007C780E">
              <w:rPr>
                <w:rFonts w:ascii="Arial" w:hAnsi="Arial" w:cs="Arial"/>
                <w:bCs/>
              </w:rPr>
              <w:t>całego projektu</w:t>
            </w:r>
            <w:r w:rsidRPr="007C780E">
              <w:rPr>
                <w:rFonts w:ascii="Arial" w:hAnsi="Arial" w:cs="Arial"/>
              </w:rPr>
              <w:t>.</w:t>
            </w:r>
          </w:p>
          <w:p w14:paraId="664DF93D" w14:textId="77777777" w:rsidR="007C780E" w:rsidRPr="007C780E" w:rsidRDefault="007C780E" w:rsidP="00D10C6A">
            <w:pPr>
              <w:spacing w:line="360" w:lineRule="auto"/>
              <w:rPr>
                <w:rStyle w:val="markedcontent"/>
                <w:rFonts w:ascii="Arial" w:hAnsi="Arial" w:cs="Arial"/>
                <w:sz w:val="24"/>
                <w:szCs w:val="24"/>
              </w:rPr>
            </w:pPr>
            <w:r w:rsidRPr="007C780E">
              <w:rPr>
                <w:rStyle w:val="markedcontent"/>
                <w:rFonts w:ascii="Arial" w:hAnsi="Arial" w:cs="Arial"/>
                <w:sz w:val="24"/>
                <w:szCs w:val="24"/>
              </w:rPr>
              <w:lastRenderedPageBreak/>
              <w:t>Inwestycje w</w:t>
            </w:r>
            <w:r w:rsidRPr="007C780E">
              <w:rPr>
                <w:rFonts w:ascii="Arial" w:eastAsia="Times New Roman" w:hAnsi="Arial" w:cs="Arial"/>
                <w:sz w:val="24"/>
                <w:szCs w:val="24"/>
                <w:lang w:eastAsia="pl-PL"/>
              </w:rPr>
              <w:t xml:space="preserve"> infrastrukturę rozumiane są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 w szczególności wydatki na realizację </w:t>
            </w:r>
            <w:r w:rsidRPr="007C780E">
              <w:rPr>
                <w:rFonts w:ascii="Arial" w:hAnsi="Arial" w:cs="Arial"/>
                <w:sz w:val="24"/>
                <w:szCs w:val="24"/>
              </w:rPr>
              <w:t xml:space="preserve">Standardów dostępności dla polityki spójności 2021-2027 stanowiących załącznik nr 2 do Wytycznych dotyczących realizacji zasad równościowych w ramach funduszy </w:t>
            </w:r>
            <w:r w:rsidRPr="007C780E">
              <w:rPr>
                <w:rFonts w:ascii="Arial" w:hAnsi="Arial" w:cs="Arial"/>
                <w:sz w:val="24"/>
                <w:szCs w:val="24"/>
              </w:rPr>
              <w:lastRenderedPageBreak/>
              <w:t xml:space="preserve">unijnych na lata 2021-2027. </w:t>
            </w:r>
            <w:r w:rsidRPr="007C780E">
              <w:rPr>
                <w:rFonts w:ascii="Arial" w:hAnsi="Arial" w:cs="Arial"/>
                <w:sz w:val="24"/>
                <w:szCs w:val="24"/>
              </w:rPr>
              <w:br/>
            </w:r>
          </w:p>
          <w:p w14:paraId="585F8129" w14:textId="77777777" w:rsidR="007C780E" w:rsidRPr="007C780E" w:rsidRDefault="007C780E" w:rsidP="00D10C6A">
            <w:pPr>
              <w:spacing w:line="360" w:lineRule="auto"/>
              <w:rPr>
                <w:rStyle w:val="markedcontent"/>
                <w:rFonts w:ascii="Arial" w:hAnsi="Arial" w:cs="Arial"/>
                <w:sz w:val="24"/>
                <w:szCs w:val="24"/>
              </w:rPr>
            </w:pPr>
            <w:r w:rsidRPr="007C780E">
              <w:rPr>
                <w:rStyle w:val="markedcontent"/>
                <w:rFonts w:ascii="Arial" w:hAnsi="Arial" w:cs="Arial"/>
                <w:sz w:val="24"/>
                <w:szCs w:val="24"/>
              </w:rPr>
              <w:t xml:space="preserve">Konieczność poniesienia wydatków musi być bezpośrednio wskazana we wniosku o dofinansowanie i uzasadniona oraz </w:t>
            </w:r>
            <w:r w:rsidRPr="007C780E">
              <w:rPr>
                <w:rFonts w:ascii="Arial" w:eastAsia="Times New Roman" w:hAnsi="Arial" w:cs="Arial"/>
                <w:sz w:val="24"/>
                <w:szCs w:val="24"/>
              </w:rPr>
              <w:t>niezbędna do realizacji projektu i konieczna dla osiągniecia celów projektu w zakresie włączenia społecznego.</w:t>
            </w:r>
          </w:p>
          <w:p w14:paraId="62EAE03A" w14:textId="77777777" w:rsidR="007C780E" w:rsidRPr="007C780E" w:rsidRDefault="007C780E" w:rsidP="00D10C6A">
            <w:pPr>
              <w:spacing w:line="360" w:lineRule="auto"/>
              <w:rPr>
                <w:rFonts w:ascii="Arial" w:hAnsi="Arial" w:cs="Arial"/>
                <w:sz w:val="24"/>
                <w:szCs w:val="24"/>
              </w:rPr>
            </w:pPr>
            <w:r w:rsidRPr="007C780E">
              <w:rPr>
                <w:rFonts w:ascii="Arial" w:hAnsi="Arial" w:cs="Arial"/>
                <w:sz w:val="24"/>
                <w:szCs w:val="24"/>
              </w:rPr>
              <w:t>Projekt nie może zawierać wsparcia w zakresie określonym w art. 9 Rozporządzenia Parlamentu Europejskiego i Rady (UE) 2021/1056 z dnia 24 czerwca 2021 r. ustanawiające Fundusz na rzecz Sprawiedliwej Transformacji (wyłączenia z zakresu wsparcia).</w:t>
            </w:r>
          </w:p>
          <w:p w14:paraId="67A90535" w14:textId="77777777" w:rsidR="007C780E" w:rsidRPr="007C780E" w:rsidRDefault="007C780E" w:rsidP="00D10C6A">
            <w:pPr>
              <w:spacing w:line="360" w:lineRule="auto"/>
              <w:rPr>
                <w:rStyle w:val="markedcontent"/>
                <w:rFonts w:ascii="Arial" w:hAnsi="Arial" w:cs="Arial"/>
                <w:i/>
                <w:iCs/>
                <w:sz w:val="24"/>
                <w:szCs w:val="24"/>
              </w:rPr>
            </w:pPr>
            <w:r w:rsidRPr="007C780E">
              <w:rPr>
                <w:rFonts w:ascii="Arial" w:hAnsi="Arial" w:cs="Arial"/>
                <w:sz w:val="24"/>
                <w:szCs w:val="24"/>
              </w:rPr>
              <w:t xml:space="preserve">Kryterium weryfikowane na podstawie zapisów </w:t>
            </w:r>
            <w:r w:rsidRPr="007C780E">
              <w:rPr>
                <w:rStyle w:val="markedcontent"/>
                <w:rFonts w:ascii="Arial" w:hAnsi="Arial" w:cs="Arial"/>
                <w:sz w:val="24"/>
                <w:szCs w:val="24"/>
              </w:rPr>
              <w:t xml:space="preserve">pkt B.7.2 </w:t>
            </w:r>
            <w:r w:rsidRPr="007C780E">
              <w:rPr>
                <w:rFonts w:ascii="Arial" w:hAnsi="Arial" w:cs="Arial"/>
                <w:sz w:val="24"/>
                <w:szCs w:val="24"/>
              </w:rPr>
              <w:t>wniosku o dofinansowanie realizacji projektu</w:t>
            </w:r>
            <w:r w:rsidRPr="007C780E">
              <w:rPr>
                <w:rStyle w:val="markedcontent"/>
                <w:rFonts w:ascii="Arial" w:hAnsi="Arial" w:cs="Arial"/>
                <w:sz w:val="24"/>
                <w:szCs w:val="24"/>
              </w:rPr>
              <w:t xml:space="preserve"> Uzasadnienie spełnienia kryteriów oraz pkt. </w:t>
            </w:r>
            <w:r w:rsidRPr="007C780E">
              <w:rPr>
                <w:rFonts w:ascii="Arial" w:hAnsi="Arial" w:cs="Arial"/>
                <w:bCs/>
                <w:sz w:val="24"/>
                <w:szCs w:val="24"/>
                <w:lang w:eastAsia="pl-PL"/>
              </w:rPr>
              <w:t>E.3. Zakres Finansowy.</w:t>
            </w:r>
            <w:r w:rsidRPr="007C780E">
              <w:rPr>
                <w:rFonts w:ascii="Arial" w:hAnsi="Arial" w:cs="Arial"/>
                <w:i/>
                <w:iCs/>
                <w:sz w:val="24"/>
                <w:szCs w:val="24"/>
              </w:rPr>
              <w:t xml:space="preserve"> </w:t>
            </w:r>
          </w:p>
        </w:tc>
        <w:tc>
          <w:tcPr>
            <w:tcW w:w="2270" w:type="dxa"/>
            <w:shd w:val="clear" w:color="auto" w:fill="FFFFFF" w:themeFill="background1"/>
          </w:tcPr>
          <w:p w14:paraId="5A39B0EC" w14:textId="77777777" w:rsidR="007C780E" w:rsidRPr="007C780E" w:rsidRDefault="007C780E" w:rsidP="00D10C6A">
            <w:pPr>
              <w:spacing w:line="360" w:lineRule="auto"/>
              <w:rPr>
                <w:rFonts w:ascii="Arial" w:hAnsi="Arial" w:cs="Arial"/>
                <w:sz w:val="24"/>
                <w:szCs w:val="24"/>
              </w:rPr>
            </w:pPr>
            <w:r w:rsidRPr="007C780E">
              <w:rPr>
                <w:rFonts w:ascii="Arial" w:hAnsi="Arial" w:cs="Arial"/>
                <w:sz w:val="24"/>
                <w:szCs w:val="24"/>
              </w:rPr>
              <w:lastRenderedPageBreak/>
              <w:t>Konieczne spełnienie - TAK</w:t>
            </w:r>
          </w:p>
          <w:p w14:paraId="7245326F" w14:textId="77777777" w:rsidR="007C780E" w:rsidRPr="007C780E" w:rsidRDefault="007C780E" w:rsidP="00D10C6A">
            <w:pPr>
              <w:spacing w:line="360" w:lineRule="auto"/>
              <w:rPr>
                <w:rFonts w:ascii="Arial" w:hAnsi="Arial" w:cs="Arial"/>
                <w:sz w:val="24"/>
                <w:szCs w:val="24"/>
              </w:rPr>
            </w:pPr>
            <w:r w:rsidRPr="007C780E">
              <w:rPr>
                <w:rFonts w:ascii="Arial" w:hAnsi="Arial" w:cs="Arial"/>
                <w:sz w:val="24"/>
                <w:szCs w:val="24"/>
              </w:rPr>
              <w:t>Podlega uzupełnieniom - TAK</w:t>
            </w:r>
          </w:p>
        </w:tc>
        <w:tc>
          <w:tcPr>
            <w:tcW w:w="1700" w:type="dxa"/>
            <w:shd w:val="clear" w:color="auto" w:fill="FFFFFF" w:themeFill="background1"/>
          </w:tcPr>
          <w:p w14:paraId="63ACD152" w14:textId="77777777" w:rsidR="007C780E" w:rsidRPr="007C780E" w:rsidRDefault="007C780E" w:rsidP="00D10C6A">
            <w:pPr>
              <w:spacing w:line="360" w:lineRule="auto"/>
              <w:rPr>
                <w:rFonts w:ascii="Arial" w:hAnsi="Arial" w:cs="Arial"/>
                <w:sz w:val="24"/>
                <w:szCs w:val="24"/>
              </w:rPr>
            </w:pPr>
            <w:r w:rsidRPr="007C780E">
              <w:rPr>
                <w:rFonts w:ascii="Arial" w:hAnsi="Arial" w:cs="Arial"/>
                <w:sz w:val="24"/>
                <w:szCs w:val="24"/>
              </w:rPr>
              <w:t xml:space="preserve">Kryterium dostępu </w:t>
            </w:r>
            <w:r w:rsidRPr="007C780E">
              <w:rPr>
                <w:rStyle w:val="markedcontent"/>
                <w:rFonts w:ascii="Arial" w:hAnsi="Arial" w:cs="Arial"/>
                <w:sz w:val="24"/>
                <w:szCs w:val="24"/>
              </w:rPr>
              <w:t>0/1</w:t>
            </w:r>
            <w:r w:rsidRPr="007C780E">
              <w:rPr>
                <w:rFonts w:ascii="Arial" w:hAnsi="Arial" w:cs="Arial"/>
                <w:sz w:val="24"/>
                <w:szCs w:val="24"/>
              </w:rPr>
              <w:br/>
            </w:r>
          </w:p>
        </w:tc>
        <w:tc>
          <w:tcPr>
            <w:tcW w:w="1559" w:type="dxa"/>
            <w:shd w:val="clear" w:color="auto" w:fill="FFFFFF" w:themeFill="background1"/>
          </w:tcPr>
          <w:p w14:paraId="77E72083" w14:textId="77777777" w:rsidR="007C780E" w:rsidRPr="007C780E" w:rsidRDefault="007C780E" w:rsidP="00D10C6A">
            <w:pPr>
              <w:spacing w:line="360" w:lineRule="auto"/>
              <w:jc w:val="center"/>
              <w:rPr>
                <w:rFonts w:ascii="Arial" w:hAnsi="Arial" w:cs="Arial"/>
                <w:sz w:val="24"/>
                <w:szCs w:val="24"/>
              </w:rPr>
            </w:pPr>
            <w:r w:rsidRPr="007C780E">
              <w:rPr>
                <w:rFonts w:ascii="Arial" w:hAnsi="Arial" w:cs="Arial"/>
                <w:sz w:val="24"/>
                <w:szCs w:val="24"/>
              </w:rPr>
              <w:t>Nie dotyczy</w:t>
            </w:r>
            <w:r w:rsidRPr="007C780E">
              <w:rPr>
                <w:rFonts w:ascii="Arial" w:hAnsi="Arial" w:cs="Arial"/>
                <w:sz w:val="24"/>
                <w:szCs w:val="24"/>
              </w:rPr>
              <w:br/>
            </w:r>
          </w:p>
        </w:tc>
      </w:tr>
      <w:tr w:rsidR="007C780E" w:rsidRPr="007C780E" w14:paraId="7643A0FE" w14:textId="77777777" w:rsidTr="00883300">
        <w:tc>
          <w:tcPr>
            <w:tcW w:w="937" w:type="dxa"/>
            <w:shd w:val="clear" w:color="auto" w:fill="FFFFFF" w:themeFill="background1"/>
          </w:tcPr>
          <w:p w14:paraId="70F62940" w14:textId="77777777" w:rsidR="007C780E" w:rsidRPr="007C780E" w:rsidRDefault="007C780E" w:rsidP="00D10C6A">
            <w:pPr>
              <w:pStyle w:val="Akapitzlist"/>
              <w:numPr>
                <w:ilvl w:val="0"/>
                <w:numId w:val="7"/>
              </w:numPr>
              <w:spacing w:after="0" w:line="360" w:lineRule="auto"/>
              <w:rPr>
                <w:rFonts w:ascii="Arial" w:hAnsi="Arial" w:cs="Arial"/>
                <w:sz w:val="24"/>
                <w:szCs w:val="24"/>
              </w:rPr>
            </w:pPr>
          </w:p>
        </w:tc>
        <w:tc>
          <w:tcPr>
            <w:tcW w:w="2654" w:type="dxa"/>
            <w:shd w:val="clear" w:color="auto" w:fill="FFFFFF" w:themeFill="background1"/>
          </w:tcPr>
          <w:p w14:paraId="2E99818C" w14:textId="77777777" w:rsidR="007C780E" w:rsidRPr="007C780E" w:rsidDel="009F563B" w:rsidRDefault="007C780E" w:rsidP="00D10C6A">
            <w:pPr>
              <w:spacing w:line="360" w:lineRule="auto"/>
              <w:rPr>
                <w:rStyle w:val="markedcontent"/>
                <w:rFonts w:ascii="Arial" w:hAnsi="Arial" w:cs="Arial"/>
                <w:sz w:val="24"/>
                <w:szCs w:val="24"/>
              </w:rPr>
            </w:pPr>
            <w:r w:rsidRPr="007C780E">
              <w:rPr>
                <w:rFonts w:ascii="Arial" w:hAnsi="Arial" w:cs="Arial"/>
                <w:sz w:val="24"/>
                <w:szCs w:val="24"/>
              </w:rPr>
              <w:t>Projekt zawiera działania realizowane na rzecz ludzi młodych.</w:t>
            </w:r>
          </w:p>
        </w:tc>
        <w:tc>
          <w:tcPr>
            <w:tcW w:w="4767" w:type="dxa"/>
            <w:shd w:val="clear" w:color="auto" w:fill="FFFFFF" w:themeFill="background1"/>
          </w:tcPr>
          <w:p w14:paraId="520BB718" w14:textId="77777777" w:rsidR="007C780E" w:rsidRPr="007C780E" w:rsidRDefault="007C780E" w:rsidP="00D10C6A">
            <w:pPr>
              <w:spacing w:line="360" w:lineRule="auto"/>
              <w:rPr>
                <w:rFonts w:ascii="Arial" w:hAnsi="Arial" w:cs="Arial"/>
                <w:sz w:val="24"/>
                <w:szCs w:val="24"/>
              </w:rPr>
            </w:pPr>
            <w:r w:rsidRPr="007C780E">
              <w:rPr>
                <w:rStyle w:val="markedcontent"/>
                <w:rFonts w:ascii="Arial" w:hAnsi="Arial" w:cs="Arial"/>
                <w:sz w:val="24"/>
                <w:szCs w:val="24"/>
              </w:rPr>
              <w:t>W ramach kryterium oceniane będzie czy wsparcie skierowane jest do</w:t>
            </w:r>
            <w:r w:rsidRPr="007C780E">
              <w:rPr>
                <w:rFonts w:ascii="Arial" w:hAnsi="Arial" w:cs="Arial"/>
                <w:sz w:val="24"/>
                <w:szCs w:val="24"/>
              </w:rPr>
              <w:t xml:space="preserve"> ludzi młodych. </w:t>
            </w:r>
          </w:p>
          <w:p w14:paraId="267BE864" w14:textId="77777777" w:rsidR="007C780E" w:rsidRPr="007C780E" w:rsidRDefault="007C780E" w:rsidP="00D10C6A">
            <w:pPr>
              <w:spacing w:line="360" w:lineRule="auto"/>
              <w:rPr>
                <w:rFonts w:ascii="Arial" w:hAnsi="Arial" w:cs="Arial"/>
                <w:sz w:val="24"/>
                <w:szCs w:val="24"/>
              </w:rPr>
            </w:pPr>
            <w:r w:rsidRPr="007C780E">
              <w:rPr>
                <w:rStyle w:val="markedcontent"/>
                <w:rFonts w:ascii="Arial" w:hAnsi="Arial" w:cs="Arial"/>
                <w:sz w:val="24"/>
                <w:szCs w:val="24"/>
              </w:rPr>
              <w:t xml:space="preserve">Spełnienie kryterium powinno mieć odzwierciedlenie w konkretnie zaplanowanych formach wsparcia </w:t>
            </w:r>
            <w:r w:rsidRPr="007C780E">
              <w:rPr>
                <w:rFonts w:ascii="Arial" w:hAnsi="Arial" w:cs="Arial"/>
                <w:sz w:val="24"/>
                <w:szCs w:val="24"/>
              </w:rPr>
              <w:t xml:space="preserve">na rzecz ludzi młodych do 29 roku życia, tj.: </w:t>
            </w:r>
          </w:p>
          <w:p w14:paraId="7A8F018B" w14:textId="77777777" w:rsidR="007C780E" w:rsidRPr="007C780E" w:rsidRDefault="007C780E" w:rsidP="00D10C6A">
            <w:pPr>
              <w:pStyle w:val="Akapitzlist"/>
              <w:numPr>
                <w:ilvl w:val="0"/>
                <w:numId w:val="8"/>
              </w:numPr>
              <w:spacing w:line="360" w:lineRule="auto"/>
              <w:rPr>
                <w:rFonts w:ascii="Arial" w:hAnsi="Arial" w:cs="Arial"/>
                <w:sz w:val="24"/>
                <w:szCs w:val="24"/>
                <w:lang w:eastAsia="ja-JP"/>
              </w:rPr>
            </w:pPr>
            <w:r w:rsidRPr="007C780E">
              <w:rPr>
                <w:rFonts w:ascii="Arial" w:hAnsi="Arial" w:cs="Arial"/>
                <w:sz w:val="24"/>
                <w:szCs w:val="24"/>
                <w:lang w:eastAsia="ja-JP"/>
              </w:rPr>
              <w:t xml:space="preserve">działania integracyjne, </w:t>
            </w:r>
          </w:p>
          <w:p w14:paraId="5B3B1AB2" w14:textId="77777777" w:rsidR="007C780E" w:rsidRPr="007C780E" w:rsidRDefault="007C780E" w:rsidP="00D10C6A">
            <w:pPr>
              <w:pStyle w:val="Akapitzlist"/>
              <w:numPr>
                <w:ilvl w:val="0"/>
                <w:numId w:val="8"/>
              </w:numPr>
              <w:spacing w:line="360" w:lineRule="auto"/>
              <w:rPr>
                <w:rFonts w:ascii="Arial" w:hAnsi="Arial" w:cs="Arial"/>
                <w:sz w:val="24"/>
                <w:szCs w:val="24"/>
                <w:lang w:eastAsia="ja-JP"/>
              </w:rPr>
            </w:pPr>
            <w:r w:rsidRPr="007C780E">
              <w:rPr>
                <w:rFonts w:ascii="Arial" w:hAnsi="Arial" w:cs="Arial"/>
                <w:sz w:val="24"/>
                <w:szCs w:val="24"/>
                <w:lang w:eastAsia="ja-JP"/>
              </w:rPr>
              <w:t>działania edukacyjne i świadomościowe,</w:t>
            </w:r>
          </w:p>
          <w:p w14:paraId="057BF968" w14:textId="77777777" w:rsidR="007C780E" w:rsidRPr="007C780E" w:rsidRDefault="007C780E" w:rsidP="00D10C6A">
            <w:pPr>
              <w:pStyle w:val="Akapitzlist"/>
              <w:numPr>
                <w:ilvl w:val="0"/>
                <w:numId w:val="8"/>
              </w:numPr>
              <w:spacing w:line="360" w:lineRule="auto"/>
              <w:rPr>
                <w:rFonts w:ascii="Arial" w:hAnsi="Arial" w:cs="Arial"/>
                <w:sz w:val="24"/>
                <w:szCs w:val="24"/>
                <w:lang w:eastAsia="ja-JP"/>
              </w:rPr>
            </w:pPr>
            <w:r w:rsidRPr="007C780E">
              <w:rPr>
                <w:rFonts w:ascii="Arial" w:hAnsi="Arial" w:cs="Arial"/>
                <w:sz w:val="24"/>
                <w:szCs w:val="24"/>
                <w:lang w:eastAsia="ja-JP"/>
              </w:rPr>
              <w:t xml:space="preserve">promowanie aktywnego uczestnictwa (np. angażowanie w wolontariat i działalność społeczną i obywatelską), </w:t>
            </w:r>
          </w:p>
          <w:p w14:paraId="001BBCFD" w14:textId="77777777" w:rsidR="007C780E" w:rsidRPr="007C780E" w:rsidRDefault="007C780E" w:rsidP="00D10C6A">
            <w:pPr>
              <w:spacing w:line="360" w:lineRule="auto"/>
              <w:rPr>
                <w:rFonts w:ascii="Arial" w:hAnsi="Arial" w:cs="Arial"/>
                <w:sz w:val="24"/>
                <w:szCs w:val="24"/>
                <w:lang w:eastAsia="ja-JP"/>
              </w:rPr>
            </w:pPr>
            <w:r w:rsidRPr="007C780E">
              <w:rPr>
                <w:rFonts w:ascii="Arial" w:hAnsi="Arial" w:cs="Arial"/>
                <w:sz w:val="24"/>
                <w:szCs w:val="24"/>
                <w:lang w:eastAsia="ja-JP"/>
              </w:rPr>
              <w:t xml:space="preserve">związane z zachowaniem tożsamości lokalnej i regionalnej, więzi z historią i dziedzictwem przemysłowym, w tym zachowanie tożsamości społeczności górniczych i zadbanie o ciągłość minionych i przyszłych społeczności ze </w:t>
            </w:r>
            <w:r w:rsidRPr="007C780E">
              <w:rPr>
                <w:rFonts w:ascii="Arial" w:hAnsi="Arial" w:cs="Arial"/>
                <w:sz w:val="24"/>
                <w:szCs w:val="24"/>
                <w:lang w:eastAsia="ja-JP"/>
              </w:rPr>
              <w:lastRenderedPageBreak/>
              <w:t>zwróceniem szczególnej uwagi na ich materialne i niematerialne dziedzictwo górnicze, w tym kulturę).</w:t>
            </w:r>
          </w:p>
          <w:p w14:paraId="432DDDD9" w14:textId="77777777" w:rsidR="007C780E" w:rsidRPr="007C780E" w:rsidDel="009F563B" w:rsidRDefault="007C780E" w:rsidP="00D10C6A">
            <w:pPr>
              <w:spacing w:line="360" w:lineRule="auto"/>
              <w:rPr>
                <w:rStyle w:val="markedcontent"/>
                <w:rFonts w:ascii="Arial" w:hAnsi="Arial" w:cs="Arial"/>
                <w:sz w:val="24"/>
                <w:szCs w:val="24"/>
              </w:rPr>
            </w:pPr>
            <w:r w:rsidRPr="007C780E">
              <w:rPr>
                <w:rStyle w:val="markedcontent"/>
                <w:rFonts w:ascii="Arial" w:hAnsi="Arial" w:cs="Arial"/>
                <w:sz w:val="24"/>
                <w:szCs w:val="24"/>
              </w:rPr>
              <w:t>Kryterium weryfikowane na podstawie zapisów pkt. B.7.2 wniosku o dofinansowanie</w:t>
            </w:r>
            <w:r w:rsidRPr="007C780E">
              <w:rPr>
                <w:rFonts w:ascii="Arial" w:hAnsi="Arial" w:cs="Arial"/>
                <w:sz w:val="24"/>
                <w:szCs w:val="24"/>
              </w:rPr>
              <w:t xml:space="preserve"> realizacji</w:t>
            </w:r>
            <w:r w:rsidRPr="007C780E">
              <w:rPr>
                <w:rStyle w:val="markedcontent"/>
                <w:rFonts w:ascii="Arial" w:hAnsi="Arial" w:cs="Arial"/>
                <w:sz w:val="24"/>
                <w:szCs w:val="24"/>
              </w:rPr>
              <w:t xml:space="preserve"> projektu Uzasadnienie spełnienia kryteriów pkt. C Grupa docelowa oraz pkt E.1 Z</w:t>
            </w:r>
            <w:r w:rsidRPr="007C780E">
              <w:rPr>
                <w:rFonts w:ascii="Arial" w:hAnsi="Arial" w:cs="Arial"/>
                <w:bCs/>
                <w:sz w:val="24"/>
                <w:szCs w:val="24"/>
                <w:lang w:eastAsia="pl-PL"/>
              </w:rPr>
              <w:t>adania w projekcie (zakres rzeczowy).</w:t>
            </w:r>
          </w:p>
        </w:tc>
        <w:tc>
          <w:tcPr>
            <w:tcW w:w="2270" w:type="dxa"/>
            <w:shd w:val="clear" w:color="auto" w:fill="FFFFFF" w:themeFill="background1"/>
          </w:tcPr>
          <w:p w14:paraId="51A4A08E" w14:textId="77777777" w:rsidR="007C780E" w:rsidRPr="007C780E" w:rsidRDefault="007C780E" w:rsidP="00D10C6A">
            <w:pPr>
              <w:pStyle w:val="NormalnyWeb"/>
              <w:shd w:val="clear" w:color="auto" w:fill="FFFFFF"/>
              <w:spacing w:before="0" w:beforeAutospacing="0" w:after="120" w:afterAutospacing="0" w:line="360" w:lineRule="auto"/>
              <w:rPr>
                <w:rFonts w:ascii="Arial" w:hAnsi="Arial" w:cs="Arial"/>
              </w:rPr>
            </w:pPr>
            <w:r w:rsidRPr="007C780E">
              <w:rPr>
                <w:rFonts w:ascii="Arial" w:hAnsi="Arial" w:cs="Arial"/>
              </w:rPr>
              <w:lastRenderedPageBreak/>
              <w:t>Konieczne spełnienie - TAK</w:t>
            </w:r>
          </w:p>
          <w:p w14:paraId="33B03DD4" w14:textId="77777777" w:rsidR="007C780E" w:rsidRPr="007C780E" w:rsidDel="009F563B" w:rsidRDefault="007C780E" w:rsidP="00D10C6A">
            <w:pPr>
              <w:spacing w:line="360" w:lineRule="auto"/>
              <w:rPr>
                <w:rFonts w:ascii="Arial" w:hAnsi="Arial" w:cs="Arial"/>
                <w:sz w:val="24"/>
                <w:szCs w:val="24"/>
              </w:rPr>
            </w:pPr>
            <w:r w:rsidRPr="007C780E">
              <w:rPr>
                <w:rFonts w:ascii="Arial" w:hAnsi="Arial" w:cs="Arial"/>
                <w:sz w:val="24"/>
                <w:szCs w:val="24"/>
              </w:rPr>
              <w:t>Podlega uzupełnieniom - TAK</w:t>
            </w:r>
          </w:p>
        </w:tc>
        <w:tc>
          <w:tcPr>
            <w:tcW w:w="1700" w:type="dxa"/>
            <w:shd w:val="clear" w:color="auto" w:fill="FFFFFF" w:themeFill="background1"/>
          </w:tcPr>
          <w:p w14:paraId="0B40CA7B" w14:textId="77777777" w:rsidR="007C780E" w:rsidRPr="007C780E" w:rsidDel="009F563B" w:rsidRDefault="007C780E" w:rsidP="00D10C6A">
            <w:pPr>
              <w:spacing w:after="120" w:line="360" w:lineRule="auto"/>
              <w:rPr>
                <w:rFonts w:ascii="Arial" w:hAnsi="Arial" w:cs="Arial"/>
                <w:sz w:val="24"/>
                <w:szCs w:val="24"/>
              </w:rPr>
            </w:pPr>
            <w:r w:rsidRPr="007C780E">
              <w:rPr>
                <w:rFonts w:ascii="Arial" w:hAnsi="Arial" w:cs="Arial"/>
                <w:sz w:val="24"/>
                <w:szCs w:val="24"/>
              </w:rPr>
              <w:t>Kryterium dostępu 0/1</w:t>
            </w:r>
          </w:p>
        </w:tc>
        <w:tc>
          <w:tcPr>
            <w:tcW w:w="1559" w:type="dxa"/>
            <w:shd w:val="clear" w:color="auto" w:fill="FFFFFF" w:themeFill="background1"/>
          </w:tcPr>
          <w:p w14:paraId="4FA489B4" w14:textId="77777777" w:rsidR="007C780E" w:rsidRPr="007C780E" w:rsidDel="009F563B" w:rsidRDefault="007C780E" w:rsidP="00D10C6A">
            <w:pPr>
              <w:spacing w:line="360" w:lineRule="auto"/>
              <w:jc w:val="center"/>
              <w:rPr>
                <w:rFonts w:ascii="Arial" w:hAnsi="Arial" w:cs="Arial"/>
                <w:sz w:val="24"/>
                <w:szCs w:val="24"/>
              </w:rPr>
            </w:pPr>
            <w:r w:rsidRPr="007C780E">
              <w:rPr>
                <w:rFonts w:ascii="Arial" w:hAnsi="Arial" w:cs="Arial"/>
                <w:sz w:val="24"/>
                <w:szCs w:val="24"/>
              </w:rPr>
              <w:t>Nie dotyczy</w:t>
            </w:r>
          </w:p>
        </w:tc>
      </w:tr>
      <w:tr w:rsidR="007C780E" w:rsidRPr="007C780E" w14:paraId="572369EE" w14:textId="77777777" w:rsidTr="00883300">
        <w:tc>
          <w:tcPr>
            <w:tcW w:w="937" w:type="dxa"/>
            <w:shd w:val="clear" w:color="auto" w:fill="FFFFFF" w:themeFill="background1"/>
          </w:tcPr>
          <w:p w14:paraId="1B8431FA" w14:textId="77777777" w:rsidR="007C780E" w:rsidRPr="007C780E" w:rsidRDefault="007C780E" w:rsidP="00D10C6A">
            <w:pPr>
              <w:pStyle w:val="Akapitzlist"/>
              <w:numPr>
                <w:ilvl w:val="0"/>
                <w:numId w:val="7"/>
              </w:numPr>
              <w:spacing w:after="0" w:line="360" w:lineRule="auto"/>
              <w:rPr>
                <w:rFonts w:ascii="Arial" w:hAnsi="Arial" w:cs="Arial"/>
                <w:sz w:val="24"/>
                <w:szCs w:val="24"/>
              </w:rPr>
            </w:pPr>
          </w:p>
        </w:tc>
        <w:tc>
          <w:tcPr>
            <w:tcW w:w="2654" w:type="dxa"/>
            <w:shd w:val="clear" w:color="auto" w:fill="FFFFFF" w:themeFill="background1"/>
          </w:tcPr>
          <w:p w14:paraId="397E077B" w14:textId="77777777" w:rsidR="007C780E" w:rsidRPr="007C780E" w:rsidRDefault="007C780E" w:rsidP="00D10C6A">
            <w:pPr>
              <w:pStyle w:val="Default"/>
              <w:spacing w:line="360" w:lineRule="auto"/>
              <w:rPr>
                <w:color w:val="auto"/>
                <w:lang w:eastAsia="ja-JP"/>
              </w:rPr>
            </w:pPr>
            <w:r w:rsidRPr="007C780E">
              <w:rPr>
                <w:bCs/>
                <w:color w:val="auto"/>
                <w:lang w:eastAsia="ja-JP"/>
              </w:rPr>
              <w:t xml:space="preserve">Projekt zawiera działania bezpośrednio skierowane do </w:t>
            </w:r>
          </w:p>
          <w:p w14:paraId="32F1D459" w14:textId="77777777" w:rsidR="007C780E" w:rsidRPr="007C780E" w:rsidRDefault="007C780E" w:rsidP="00D10C6A">
            <w:pPr>
              <w:autoSpaceDE w:val="0"/>
              <w:autoSpaceDN w:val="0"/>
              <w:adjustRightInd w:val="0"/>
              <w:spacing w:line="360" w:lineRule="auto"/>
              <w:rPr>
                <w:rFonts w:ascii="Arial" w:hAnsi="Arial" w:cs="Arial"/>
                <w:sz w:val="24"/>
                <w:szCs w:val="24"/>
                <w:lang w:eastAsia="ja-JP"/>
              </w:rPr>
            </w:pPr>
            <w:r w:rsidRPr="007C780E">
              <w:rPr>
                <w:rFonts w:ascii="Arial" w:hAnsi="Arial" w:cs="Arial"/>
                <w:sz w:val="24"/>
                <w:szCs w:val="24"/>
                <w:lang w:eastAsia="ja-JP"/>
              </w:rPr>
              <w:t xml:space="preserve">depozytariuszy niematerialnego dziedzictwa górniczego. </w:t>
            </w:r>
          </w:p>
          <w:p w14:paraId="026C2BEF" w14:textId="77777777" w:rsidR="007C780E" w:rsidRPr="007C780E" w:rsidRDefault="007C780E" w:rsidP="00D10C6A">
            <w:pPr>
              <w:spacing w:line="360" w:lineRule="auto"/>
              <w:rPr>
                <w:rFonts w:ascii="Arial" w:hAnsi="Arial" w:cs="Arial"/>
                <w:sz w:val="24"/>
                <w:szCs w:val="24"/>
                <w:lang w:eastAsia="ja-JP"/>
              </w:rPr>
            </w:pPr>
          </w:p>
          <w:p w14:paraId="0ADE1BE3" w14:textId="77777777" w:rsidR="007C780E" w:rsidRPr="007C780E" w:rsidDel="009F563B" w:rsidRDefault="007C780E" w:rsidP="00D10C6A">
            <w:pPr>
              <w:spacing w:line="360" w:lineRule="auto"/>
              <w:rPr>
                <w:rStyle w:val="markedcontent"/>
                <w:rFonts w:ascii="Arial" w:hAnsi="Arial" w:cs="Arial"/>
                <w:sz w:val="24"/>
                <w:szCs w:val="24"/>
              </w:rPr>
            </w:pPr>
          </w:p>
        </w:tc>
        <w:tc>
          <w:tcPr>
            <w:tcW w:w="4767" w:type="dxa"/>
            <w:shd w:val="clear" w:color="auto" w:fill="FFFFFF" w:themeFill="background1"/>
          </w:tcPr>
          <w:p w14:paraId="05E07F74" w14:textId="77777777" w:rsidR="007C780E" w:rsidRPr="007C780E" w:rsidRDefault="007C780E" w:rsidP="00D10C6A">
            <w:pPr>
              <w:pStyle w:val="Tekstkomentarza"/>
              <w:spacing w:line="360" w:lineRule="auto"/>
              <w:rPr>
                <w:rFonts w:ascii="Arial" w:hAnsi="Arial" w:cs="Arial"/>
                <w:sz w:val="24"/>
                <w:szCs w:val="24"/>
                <w:lang w:val="pl-PL"/>
              </w:rPr>
            </w:pPr>
            <w:r w:rsidRPr="007C780E">
              <w:rPr>
                <w:rStyle w:val="markedcontent"/>
                <w:rFonts w:ascii="Arial" w:eastAsiaTheme="majorEastAsia" w:hAnsi="Arial" w:cs="Arial"/>
                <w:sz w:val="24"/>
                <w:szCs w:val="24"/>
              </w:rPr>
              <w:t xml:space="preserve">W ramach kryterium oceniane będzie czy wsparcie skierowane jest  </w:t>
            </w:r>
            <w:r w:rsidRPr="007C780E">
              <w:rPr>
                <w:rFonts w:ascii="Arial" w:hAnsi="Arial" w:cs="Arial"/>
                <w:bCs/>
                <w:sz w:val="24"/>
                <w:szCs w:val="24"/>
                <w:lang w:eastAsia="ja-JP"/>
              </w:rPr>
              <w:t>bezpośrednio do depozytariuszy niematerialnego dziedzictwa górniczego (</w:t>
            </w:r>
            <w:r w:rsidRPr="007C780E">
              <w:rPr>
                <w:rFonts w:ascii="Arial" w:hAnsi="Arial" w:cs="Arial"/>
                <w:sz w:val="24"/>
                <w:szCs w:val="24"/>
                <w:lang w:val="pl-PL"/>
              </w:rPr>
              <w:t>jako</w:t>
            </w:r>
            <w:r w:rsidRPr="007C780E">
              <w:rPr>
                <w:rFonts w:ascii="Arial" w:hAnsi="Arial" w:cs="Arial"/>
                <w:sz w:val="24"/>
                <w:szCs w:val="24"/>
              </w:rPr>
              <w:t xml:space="preserve"> depozytariuszy niematerialnego dziedzictwa rozumie się lokalne społeczności (np. środowiska górnicze), instytucje, organizacje, które przechowują, chronią i przekazują tradycje, praktyki, umiejętności oraz inne formy niematerialnego dziedzictwa</w:t>
            </w:r>
            <w:r w:rsidRPr="007C780E">
              <w:rPr>
                <w:rFonts w:ascii="Arial" w:hAnsi="Arial" w:cs="Arial"/>
                <w:sz w:val="24"/>
                <w:szCs w:val="24"/>
                <w:lang w:val="pl-PL"/>
              </w:rPr>
              <w:t>).</w:t>
            </w:r>
          </w:p>
          <w:p w14:paraId="10864127" w14:textId="77777777" w:rsidR="007C780E" w:rsidRPr="007C780E" w:rsidRDefault="007C780E" w:rsidP="00D10C6A">
            <w:pPr>
              <w:pStyle w:val="Tekstkomentarza"/>
              <w:spacing w:line="360" w:lineRule="auto"/>
              <w:rPr>
                <w:rFonts w:ascii="Arial" w:hAnsi="Arial" w:cs="Arial"/>
                <w:bCs/>
                <w:sz w:val="24"/>
                <w:szCs w:val="24"/>
                <w:lang w:val="pl-PL" w:eastAsia="ja-JP"/>
              </w:rPr>
            </w:pPr>
          </w:p>
          <w:p w14:paraId="097E2C59" w14:textId="77777777" w:rsidR="007C780E" w:rsidRPr="007C780E" w:rsidRDefault="007C780E" w:rsidP="00D10C6A">
            <w:pPr>
              <w:pStyle w:val="Tekstkomentarza"/>
              <w:spacing w:line="360" w:lineRule="auto"/>
              <w:rPr>
                <w:rFonts w:ascii="Arial" w:hAnsi="Arial" w:cs="Arial"/>
                <w:bCs/>
                <w:sz w:val="24"/>
                <w:szCs w:val="24"/>
                <w:lang w:val="pl-PL" w:eastAsia="ja-JP"/>
              </w:rPr>
            </w:pPr>
          </w:p>
          <w:p w14:paraId="4878013D" w14:textId="77777777" w:rsidR="007C780E" w:rsidRPr="007C780E" w:rsidRDefault="007C780E" w:rsidP="00D10C6A">
            <w:pPr>
              <w:spacing w:line="360" w:lineRule="auto"/>
              <w:rPr>
                <w:rFonts w:ascii="Arial" w:hAnsi="Arial" w:cs="Arial"/>
                <w:bCs/>
                <w:sz w:val="24"/>
                <w:szCs w:val="24"/>
              </w:rPr>
            </w:pPr>
            <w:r w:rsidRPr="007C780E">
              <w:rPr>
                <w:rStyle w:val="markedcontent"/>
                <w:rFonts w:ascii="Arial" w:hAnsi="Arial" w:cs="Arial"/>
                <w:sz w:val="24"/>
                <w:szCs w:val="24"/>
              </w:rPr>
              <w:t>Spełnienie kryterium powinno mieć odzwierciedlenie w konkretnie zaplanowanych formach wsparcia (w</w:t>
            </w:r>
            <w:r w:rsidRPr="007C780E">
              <w:rPr>
                <w:rFonts w:ascii="Arial" w:hAnsi="Arial" w:cs="Arial"/>
                <w:bCs/>
                <w:sz w:val="24"/>
                <w:szCs w:val="24"/>
              </w:rPr>
              <w:t xml:space="preserve">sparcie integracyjne, edukacyjne, promocyjne i organizacyjne, w tym działania na rzecz ochrony dziedzictwa niematerialnego). </w:t>
            </w:r>
          </w:p>
          <w:p w14:paraId="3ED44FC3" w14:textId="77777777" w:rsidR="007C780E" w:rsidRPr="007C780E" w:rsidDel="009F563B" w:rsidRDefault="007C780E" w:rsidP="00D10C6A">
            <w:pPr>
              <w:spacing w:line="360" w:lineRule="auto"/>
              <w:rPr>
                <w:rStyle w:val="markedcontent"/>
                <w:rFonts w:ascii="Arial" w:hAnsi="Arial" w:cs="Arial"/>
                <w:sz w:val="24"/>
                <w:szCs w:val="24"/>
              </w:rPr>
            </w:pPr>
            <w:r w:rsidRPr="007C780E">
              <w:rPr>
                <w:rStyle w:val="markedcontent"/>
                <w:rFonts w:ascii="Arial" w:hAnsi="Arial" w:cs="Arial"/>
                <w:sz w:val="24"/>
                <w:szCs w:val="24"/>
              </w:rPr>
              <w:t>Kryterium weryfikowane na podstawie zapisów pkt. B.7.2 wniosku o dofinansowanie</w:t>
            </w:r>
            <w:r w:rsidRPr="007C780E">
              <w:rPr>
                <w:rFonts w:ascii="Arial" w:hAnsi="Arial" w:cs="Arial"/>
                <w:sz w:val="24"/>
                <w:szCs w:val="24"/>
              </w:rPr>
              <w:t xml:space="preserve"> realizacji</w:t>
            </w:r>
            <w:r w:rsidRPr="007C780E">
              <w:rPr>
                <w:rStyle w:val="markedcontent"/>
                <w:rFonts w:ascii="Arial" w:hAnsi="Arial" w:cs="Arial"/>
                <w:sz w:val="24"/>
                <w:szCs w:val="24"/>
              </w:rPr>
              <w:t xml:space="preserve"> projektu Uzasadnienie spełnienia kryteriów pkt. C Grupa docelowa oraz pkt E.1 Z</w:t>
            </w:r>
            <w:r w:rsidRPr="007C780E">
              <w:rPr>
                <w:rFonts w:ascii="Arial" w:hAnsi="Arial" w:cs="Arial"/>
                <w:bCs/>
                <w:sz w:val="24"/>
                <w:szCs w:val="24"/>
                <w:lang w:eastAsia="pl-PL"/>
              </w:rPr>
              <w:t>adania w projekcie (zakres rzeczowy).</w:t>
            </w:r>
          </w:p>
        </w:tc>
        <w:tc>
          <w:tcPr>
            <w:tcW w:w="2270" w:type="dxa"/>
            <w:shd w:val="clear" w:color="auto" w:fill="FFFFFF" w:themeFill="background1"/>
          </w:tcPr>
          <w:p w14:paraId="7204B411" w14:textId="77777777" w:rsidR="007C780E" w:rsidRPr="007C780E" w:rsidRDefault="007C780E" w:rsidP="00D10C6A">
            <w:pPr>
              <w:pStyle w:val="NormalnyWeb"/>
              <w:shd w:val="clear" w:color="auto" w:fill="FFFFFF"/>
              <w:spacing w:before="0" w:beforeAutospacing="0" w:after="120" w:afterAutospacing="0" w:line="360" w:lineRule="auto"/>
              <w:rPr>
                <w:rFonts w:ascii="Arial" w:hAnsi="Arial" w:cs="Arial"/>
              </w:rPr>
            </w:pPr>
            <w:r w:rsidRPr="007C780E">
              <w:rPr>
                <w:rFonts w:ascii="Arial" w:hAnsi="Arial" w:cs="Arial"/>
              </w:rPr>
              <w:lastRenderedPageBreak/>
              <w:t>Konieczne spełnienie - TAK</w:t>
            </w:r>
          </w:p>
          <w:p w14:paraId="397CF446" w14:textId="77777777" w:rsidR="007C780E" w:rsidRPr="007C780E" w:rsidDel="009F563B" w:rsidRDefault="007C780E" w:rsidP="00D10C6A">
            <w:pPr>
              <w:spacing w:line="360" w:lineRule="auto"/>
              <w:rPr>
                <w:rFonts w:ascii="Arial" w:hAnsi="Arial" w:cs="Arial"/>
                <w:sz w:val="24"/>
                <w:szCs w:val="24"/>
              </w:rPr>
            </w:pPr>
            <w:r w:rsidRPr="007C780E">
              <w:rPr>
                <w:rFonts w:ascii="Arial" w:hAnsi="Arial" w:cs="Arial"/>
                <w:sz w:val="24"/>
                <w:szCs w:val="24"/>
              </w:rPr>
              <w:t>Podlega uzupełnieniom - TAK</w:t>
            </w:r>
          </w:p>
        </w:tc>
        <w:tc>
          <w:tcPr>
            <w:tcW w:w="1700" w:type="dxa"/>
            <w:shd w:val="clear" w:color="auto" w:fill="FFFFFF" w:themeFill="background1"/>
          </w:tcPr>
          <w:p w14:paraId="09B40444" w14:textId="77777777" w:rsidR="007C780E" w:rsidRPr="007C780E" w:rsidDel="009F563B" w:rsidRDefault="007C780E" w:rsidP="00D10C6A">
            <w:pPr>
              <w:spacing w:after="120" w:line="360" w:lineRule="auto"/>
              <w:rPr>
                <w:rFonts w:ascii="Arial" w:hAnsi="Arial" w:cs="Arial"/>
                <w:sz w:val="24"/>
                <w:szCs w:val="24"/>
              </w:rPr>
            </w:pPr>
            <w:r w:rsidRPr="007C780E">
              <w:rPr>
                <w:rFonts w:ascii="Arial" w:hAnsi="Arial" w:cs="Arial"/>
                <w:sz w:val="24"/>
                <w:szCs w:val="24"/>
              </w:rPr>
              <w:t>Kryterium dostępu 0/1</w:t>
            </w:r>
          </w:p>
        </w:tc>
        <w:tc>
          <w:tcPr>
            <w:tcW w:w="1559" w:type="dxa"/>
            <w:shd w:val="clear" w:color="auto" w:fill="FFFFFF" w:themeFill="background1"/>
          </w:tcPr>
          <w:p w14:paraId="5A144838" w14:textId="77777777" w:rsidR="007C780E" w:rsidRPr="007C780E" w:rsidDel="009F563B" w:rsidRDefault="007C780E" w:rsidP="00D10C6A">
            <w:pPr>
              <w:spacing w:line="360" w:lineRule="auto"/>
              <w:jc w:val="center"/>
              <w:rPr>
                <w:rFonts w:ascii="Arial" w:hAnsi="Arial" w:cs="Arial"/>
                <w:sz w:val="24"/>
                <w:szCs w:val="24"/>
              </w:rPr>
            </w:pPr>
            <w:r w:rsidRPr="007C780E">
              <w:rPr>
                <w:rFonts w:ascii="Arial" w:hAnsi="Arial" w:cs="Arial"/>
                <w:sz w:val="24"/>
                <w:szCs w:val="24"/>
              </w:rPr>
              <w:t>Nie dotyczy</w:t>
            </w:r>
          </w:p>
        </w:tc>
      </w:tr>
      <w:tr w:rsidR="007C780E" w:rsidRPr="007C780E" w14:paraId="3E461165" w14:textId="77777777" w:rsidTr="00883300">
        <w:tc>
          <w:tcPr>
            <w:tcW w:w="937" w:type="dxa"/>
            <w:shd w:val="clear" w:color="auto" w:fill="FFFFFF" w:themeFill="background1"/>
          </w:tcPr>
          <w:p w14:paraId="04A3A449" w14:textId="77777777" w:rsidR="007C780E" w:rsidRPr="007C780E" w:rsidRDefault="007C780E" w:rsidP="00D10C6A">
            <w:pPr>
              <w:pStyle w:val="Akapitzlist"/>
              <w:numPr>
                <w:ilvl w:val="0"/>
                <w:numId w:val="7"/>
              </w:numPr>
              <w:spacing w:after="0" w:line="360" w:lineRule="auto"/>
              <w:rPr>
                <w:rFonts w:ascii="Arial" w:hAnsi="Arial" w:cs="Arial"/>
                <w:sz w:val="24"/>
                <w:szCs w:val="24"/>
              </w:rPr>
            </w:pPr>
          </w:p>
        </w:tc>
        <w:tc>
          <w:tcPr>
            <w:tcW w:w="2654" w:type="dxa"/>
            <w:shd w:val="clear" w:color="auto" w:fill="FFFFFF" w:themeFill="background1"/>
          </w:tcPr>
          <w:p w14:paraId="14E22950" w14:textId="77777777" w:rsidR="007C780E" w:rsidRPr="007C780E" w:rsidDel="009F563B" w:rsidRDefault="007C780E" w:rsidP="00D10C6A">
            <w:pPr>
              <w:spacing w:line="360" w:lineRule="auto"/>
              <w:rPr>
                <w:rStyle w:val="markedcontent"/>
                <w:rFonts w:ascii="Arial" w:hAnsi="Arial" w:cs="Arial"/>
                <w:sz w:val="24"/>
                <w:szCs w:val="24"/>
              </w:rPr>
            </w:pPr>
            <w:r w:rsidRPr="007C780E">
              <w:rPr>
                <w:rFonts w:ascii="Arial" w:hAnsi="Arial" w:cs="Arial"/>
                <w:sz w:val="24"/>
                <w:szCs w:val="24"/>
              </w:rPr>
              <w:t>Projekt zakłada p</w:t>
            </w:r>
            <w:r w:rsidRPr="007C780E">
              <w:rPr>
                <w:rFonts w:ascii="Arial" w:hAnsi="Arial" w:cs="Arial"/>
                <w:bCs/>
                <w:sz w:val="24"/>
                <w:szCs w:val="24"/>
              </w:rPr>
              <w:t xml:space="preserve">rzygotowanie i wdrożenie działań informacyjno-edukacyjnych kształtujących świadomość na temat </w:t>
            </w:r>
            <w:r w:rsidRPr="007C780E">
              <w:rPr>
                <w:rFonts w:ascii="Arial" w:hAnsi="Arial" w:cs="Arial"/>
                <w:sz w:val="24"/>
                <w:szCs w:val="24"/>
              </w:rPr>
              <w:lastRenderedPageBreak/>
              <w:t>kultury górniczej oraz jej śladów materialnych i niematerialnych oraz budowania jej pozytywnego wizerunku w społecznościach lokalnych.</w:t>
            </w:r>
          </w:p>
        </w:tc>
        <w:tc>
          <w:tcPr>
            <w:tcW w:w="4767" w:type="dxa"/>
            <w:shd w:val="clear" w:color="auto" w:fill="FFFFFF" w:themeFill="background1"/>
          </w:tcPr>
          <w:p w14:paraId="43579CA8" w14:textId="77777777" w:rsidR="007C780E" w:rsidRPr="007C780E" w:rsidRDefault="007C780E" w:rsidP="00D10C6A">
            <w:pPr>
              <w:spacing w:line="360" w:lineRule="auto"/>
              <w:rPr>
                <w:rFonts w:ascii="Arial" w:hAnsi="Arial" w:cs="Arial"/>
                <w:sz w:val="24"/>
                <w:szCs w:val="24"/>
              </w:rPr>
            </w:pPr>
            <w:r w:rsidRPr="007C780E">
              <w:rPr>
                <w:rStyle w:val="markedcontent"/>
                <w:rFonts w:ascii="Arial" w:hAnsi="Arial" w:cs="Arial"/>
                <w:sz w:val="24"/>
                <w:szCs w:val="24"/>
              </w:rPr>
              <w:lastRenderedPageBreak/>
              <w:t xml:space="preserve">W ramach kryterium oceniane będzie czy  projekt realizuje </w:t>
            </w:r>
            <w:r w:rsidRPr="007C780E">
              <w:rPr>
                <w:rFonts w:ascii="Arial" w:hAnsi="Arial" w:cs="Arial"/>
                <w:sz w:val="24"/>
                <w:szCs w:val="24"/>
                <w:lang w:eastAsia="ja-JP"/>
              </w:rPr>
              <w:t>działania</w:t>
            </w:r>
            <w:r w:rsidRPr="007C780E">
              <w:rPr>
                <w:rFonts w:ascii="Arial" w:hAnsi="Arial" w:cs="Arial"/>
                <w:sz w:val="24"/>
                <w:szCs w:val="24"/>
              </w:rPr>
              <w:t xml:space="preserve"> informacyjno-edukacyjne </w:t>
            </w:r>
            <w:r w:rsidRPr="007C780E">
              <w:rPr>
                <w:rFonts w:ascii="Arial" w:hAnsi="Arial" w:cs="Arial"/>
                <w:bCs/>
                <w:sz w:val="24"/>
                <w:szCs w:val="24"/>
              </w:rPr>
              <w:t xml:space="preserve">kształtujące świadomość na temat </w:t>
            </w:r>
            <w:r w:rsidRPr="007C780E">
              <w:rPr>
                <w:rFonts w:ascii="Arial" w:hAnsi="Arial" w:cs="Arial"/>
                <w:sz w:val="24"/>
                <w:szCs w:val="24"/>
              </w:rPr>
              <w:t>kultury górniczej oraz jej śladów materialnych i niematerialnych oraz budowania jej pozytywnego wizerunku w społecznościach lokalnych.</w:t>
            </w:r>
          </w:p>
          <w:p w14:paraId="1321B486" w14:textId="77777777" w:rsidR="007C780E" w:rsidRPr="007C780E" w:rsidDel="009F563B" w:rsidRDefault="007C780E" w:rsidP="00D10C6A">
            <w:pPr>
              <w:spacing w:line="360" w:lineRule="auto"/>
              <w:rPr>
                <w:rStyle w:val="markedcontent"/>
                <w:rFonts w:ascii="Arial" w:hAnsi="Arial" w:cs="Arial"/>
                <w:sz w:val="24"/>
                <w:szCs w:val="24"/>
              </w:rPr>
            </w:pPr>
            <w:r w:rsidRPr="007C780E">
              <w:rPr>
                <w:rFonts w:ascii="Arial" w:hAnsi="Arial" w:cs="Arial"/>
                <w:sz w:val="24"/>
                <w:szCs w:val="24"/>
              </w:rPr>
              <w:lastRenderedPageBreak/>
              <w:t xml:space="preserve"> </w:t>
            </w:r>
            <w:r w:rsidRPr="007C780E">
              <w:rPr>
                <w:rStyle w:val="markedcontent"/>
                <w:rFonts w:ascii="Arial" w:hAnsi="Arial" w:cs="Arial"/>
                <w:sz w:val="24"/>
                <w:szCs w:val="24"/>
              </w:rPr>
              <w:t>Kryterium weryfikowane na podstawie zapisów pkt. B.7.2 wniosku o dofinansowanie</w:t>
            </w:r>
            <w:r w:rsidRPr="007C780E">
              <w:rPr>
                <w:rFonts w:ascii="Arial" w:hAnsi="Arial" w:cs="Arial"/>
                <w:sz w:val="24"/>
                <w:szCs w:val="24"/>
              </w:rPr>
              <w:t xml:space="preserve"> realizacji</w:t>
            </w:r>
            <w:r w:rsidRPr="007C780E">
              <w:rPr>
                <w:rStyle w:val="markedcontent"/>
                <w:rFonts w:ascii="Arial" w:hAnsi="Arial" w:cs="Arial"/>
                <w:sz w:val="24"/>
                <w:szCs w:val="24"/>
              </w:rPr>
              <w:t xml:space="preserve"> projektu Uzasadnienie spełnienia kryteriów oraz pkt E.1 Z</w:t>
            </w:r>
            <w:r w:rsidRPr="007C780E">
              <w:rPr>
                <w:rFonts w:ascii="Arial" w:hAnsi="Arial" w:cs="Arial"/>
                <w:bCs/>
                <w:sz w:val="24"/>
                <w:szCs w:val="24"/>
                <w:lang w:eastAsia="pl-PL"/>
              </w:rPr>
              <w:t>adania w projekcie (zakres rzeczowy).</w:t>
            </w:r>
          </w:p>
        </w:tc>
        <w:tc>
          <w:tcPr>
            <w:tcW w:w="2270" w:type="dxa"/>
            <w:shd w:val="clear" w:color="auto" w:fill="FFFFFF" w:themeFill="background1"/>
          </w:tcPr>
          <w:p w14:paraId="0F1723D7" w14:textId="77777777" w:rsidR="007C780E" w:rsidRPr="007C780E" w:rsidRDefault="007C780E" w:rsidP="00D10C6A">
            <w:pPr>
              <w:pStyle w:val="NormalnyWeb"/>
              <w:shd w:val="clear" w:color="auto" w:fill="FFFFFF"/>
              <w:spacing w:before="0" w:beforeAutospacing="0" w:after="120" w:afterAutospacing="0" w:line="360" w:lineRule="auto"/>
              <w:rPr>
                <w:rFonts w:ascii="Arial" w:hAnsi="Arial" w:cs="Arial"/>
              </w:rPr>
            </w:pPr>
            <w:r w:rsidRPr="007C780E">
              <w:rPr>
                <w:rFonts w:ascii="Arial" w:hAnsi="Arial" w:cs="Arial"/>
              </w:rPr>
              <w:lastRenderedPageBreak/>
              <w:t>Konieczne spełnienie - TAK</w:t>
            </w:r>
          </w:p>
          <w:p w14:paraId="05C6BA90" w14:textId="77777777" w:rsidR="007C780E" w:rsidRPr="007C780E" w:rsidDel="009F563B" w:rsidRDefault="007C780E" w:rsidP="00D10C6A">
            <w:pPr>
              <w:spacing w:line="360" w:lineRule="auto"/>
              <w:rPr>
                <w:rFonts w:ascii="Arial" w:hAnsi="Arial" w:cs="Arial"/>
                <w:sz w:val="24"/>
                <w:szCs w:val="24"/>
              </w:rPr>
            </w:pPr>
            <w:r w:rsidRPr="007C780E">
              <w:rPr>
                <w:rFonts w:ascii="Arial" w:hAnsi="Arial" w:cs="Arial"/>
                <w:sz w:val="24"/>
                <w:szCs w:val="24"/>
              </w:rPr>
              <w:t>Podlega uzupełnieniom - TAK</w:t>
            </w:r>
          </w:p>
        </w:tc>
        <w:tc>
          <w:tcPr>
            <w:tcW w:w="1700" w:type="dxa"/>
            <w:shd w:val="clear" w:color="auto" w:fill="FFFFFF" w:themeFill="background1"/>
          </w:tcPr>
          <w:p w14:paraId="33EFD66B" w14:textId="77777777" w:rsidR="007C780E" w:rsidRPr="007C780E" w:rsidDel="009F563B" w:rsidRDefault="007C780E" w:rsidP="00D10C6A">
            <w:pPr>
              <w:spacing w:after="120" w:line="360" w:lineRule="auto"/>
              <w:rPr>
                <w:rFonts w:ascii="Arial" w:hAnsi="Arial" w:cs="Arial"/>
                <w:sz w:val="24"/>
                <w:szCs w:val="24"/>
              </w:rPr>
            </w:pPr>
            <w:r w:rsidRPr="007C780E">
              <w:rPr>
                <w:rFonts w:ascii="Arial" w:hAnsi="Arial" w:cs="Arial"/>
                <w:sz w:val="24"/>
                <w:szCs w:val="24"/>
              </w:rPr>
              <w:t>Kryterium dostępu 0/1</w:t>
            </w:r>
          </w:p>
        </w:tc>
        <w:tc>
          <w:tcPr>
            <w:tcW w:w="1559" w:type="dxa"/>
            <w:shd w:val="clear" w:color="auto" w:fill="FFFFFF" w:themeFill="background1"/>
          </w:tcPr>
          <w:p w14:paraId="130191E1" w14:textId="77777777" w:rsidR="007C780E" w:rsidRPr="007C780E" w:rsidDel="009F563B" w:rsidRDefault="007C780E" w:rsidP="00D10C6A">
            <w:pPr>
              <w:spacing w:line="360" w:lineRule="auto"/>
              <w:jc w:val="center"/>
              <w:rPr>
                <w:rFonts w:ascii="Arial" w:hAnsi="Arial" w:cs="Arial"/>
                <w:sz w:val="24"/>
                <w:szCs w:val="24"/>
              </w:rPr>
            </w:pPr>
            <w:r w:rsidRPr="007C780E">
              <w:rPr>
                <w:rFonts w:ascii="Arial" w:hAnsi="Arial" w:cs="Arial"/>
                <w:sz w:val="24"/>
                <w:szCs w:val="24"/>
              </w:rPr>
              <w:t>Nie dotyczy</w:t>
            </w:r>
          </w:p>
        </w:tc>
      </w:tr>
      <w:tr w:rsidR="007C780E" w:rsidRPr="007C780E" w14:paraId="5A6FFD5A" w14:textId="77777777" w:rsidTr="00883300">
        <w:tc>
          <w:tcPr>
            <w:tcW w:w="937" w:type="dxa"/>
            <w:shd w:val="clear" w:color="auto" w:fill="FFFFFF" w:themeFill="background1"/>
          </w:tcPr>
          <w:p w14:paraId="2116336C" w14:textId="77777777" w:rsidR="007C780E" w:rsidRPr="007C780E" w:rsidRDefault="007C780E" w:rsidP="00D10C6A">
            <w:pPr>
              <w:pStyle w:val="Akapitzlist"/>
              <w:numPr>
                <w:ilvl w:val="0"/>
                <w:numId w:val="7"/>
              </w:numPr>
              <w:spacing w:after="0" w:line="360" w:lineRule="auto"/>
              <w:rPr>
                <w:rFonts w:ascii="Arial" w:hAnsi="Arial" w:cs="Arial"/>
                <w:sz w:val="24"/>
                <w:szCs w:val="24"/>
              </w:rPr>
            </w:pPr>
          </w:p>
        </w:tc>
        <w:tc>
          <w:tcPr>
            <w:tcW w:w="2654" w:type="dxa"/>
            <w:shd w:val="clear" w:color="auto" w:fill="FFFFFF" w:themeFill="background1"/>
          </w:tcPr>
          <w:p w14:paraId="2DAB2A39" w14:textId="020CC09B" w:rsidR="007C780E" w:rsidRPr="007C780E" w:rsidRDefault="007C780E" w:rsidP="001D2EE5">
            <w:pPr>
              <w:spacing w:line="360" w:lineRule="auto"/>
              <w:rPr>
                <w:rFonts w:ascii="Arial" w:hAnsi="Arial" w:cs="Arial"/>
                <w:sz w:val="24"/>
                <w:szCs w:val="24"/>
              </w:rPr>
            </w:pPr>
            <w:r w:rsidRPr="007C780E">
              <w:rPr>
                <w:rFonts w:ascii="Arial" w:hAnsi="Arial" w:cs="Arial"/>
                <w:sz w:val="24"/>
                <w:szCs w:val="24"/>
              </w:rPr>
              <w:t xml:space="preserve">W ramach projektu prowadzone będą działania integracyjne na terenie każdego z 7 podregionów województwa śląskiego objętego procesem transformacji określonych w Terytorialnym Planie Sprawiedliwej </w:t>
            </w:r>
            <w:r w:rsidRPr="007C780E">
              <w:rPr>
                <w:rFonts w:ascii="Arial" w:hAnsi="Arial" w:cs="Arial"/>
                <w:sz w:val="24"/>
                <w:szCs w:val="24"/>
              </w:rPr>
              <w:lastRenderedPageBreak/>
              <w:t>Transformacji Województwa Śląskiego (TPST).</w:t>
            </w:r>
          </w:p>
        </w:tc>
        <w:tc>
          <w:tcPr>
            <w:tcW w:w="4767" w:type="dxa"/>
            <w:shd w:val="clear" w:color="auto" w:fill="FFFFFF" w:themeFill="background1"/>
          </w:tcPr>
          <w:p w14:paraId="1A7FA619" w14:textId="77777777" w:rsidR="007C780E" w:rsidRPr="007C780E" w:rsidRDefault="007C780E" w:rsidP="00D10C6A">
            <w:pPr>
              <w:spacing w:line="360" w:lineRule="auto"/>
              <w:rPr>
                <w:rFonts w:ascii="Arial" w:hAnsi="Arial" w:cs="Arial"/>
                <w:sz w:val="24"/>
                <w:szCs w:val="24"/>
              </w:rPr>
            </w:pPr>
            <w:r w:rsidRPr="007C780E">
              <w:rPr>
                <w:rStyle w:val="markedcontent"/>
                <w:rFonts w:ascii="Arial" w:hAnsi="Arial" w:cs="Arial"/>
                <w:sz w:val="24"/>
                <w:szCs w:val="24"/>
              </w:rPr>
              <w:lastRenderedPageBreak/>
              <w:t xml:space="preserve">W ramach kryterium oceniane będzie czy wnioskodawca zakłada prowadzenie działań integracyjnych w projekcie na </w:t>
            </w:r>
            <w:r w:rsidRPr="007C780E">
              <w:rPr>
                <w:rFonts w:ascii="Arial" w:hAnsi="Arial" w:cs="Arial"/>
                <w:sz w:val="24"/>
                <w:szCs w:val="24"/>
              </w:rPr>
              <w:t xml:space="preserve"> terenie każdego z 7 podregionów województwa śląskiego objętych procesem transformacji określonych w TPST (wersja obowiązująca na dzień ogłoszenia naboru - Terytorialny Plan Sprawiedliwej Transformacji Województwa Śląskiego 2030  stanowiący Załącznik nr 1 do Uchwały Zarządu Województwa nr 2326/383/VI/2022 z dnia 21.12.2022 r.) co </w:t>
            </w:r>
            <w:r w:rsidRPr="007C780E">
              <w:rPr>
                <w:rFonts w:ascii="Arial" w:hAnsi="Arial" w:cs="Arial"/>
                <w:sz w:val="24"/>
                <w:szCs w:val="24"/>
              </w:rPr>
              <w:lastRenderedPageBreak/>
              <w:t>oznacza: podregion katowicki, sosnowiecki, tyski, bytomski, gliwicki, rybnicki oraz bielski.</w:t>
            </w:r>
          </w:p>
          <w:p w14:paraId="2E13DB4F" w14:textId="77777777" w:rsidR="007C780E" w:rsidRPr="007C780E" w:rsidRDefault="007C780E" w:rsidP="00D10C6A">
            <w:pPr>
              <w:spacing w:line="360" w:lineRule="auto"/>
              <w:rPr>
                <w:rStyle w:val="markedcontent"/>
                <w:rFonts w:ascii="Arial" w:hAnsi="Arial" w:cs="Arial"/>
                <w:sz w:val="24"/>
                <w:szCs w:val="24"/>
              </w:rPr>
            </w:pPr>
            <w:r w:rsidRPr="007C780E">
              <w:rPr>
                <w:rFonts w:ascii="Arial" w:hAnsi="Arial" w:cs="Arial"/>
                <w:sz w:val="24"/>
                <w:szCs w:val="24"/>
              </w:rPr>
              <w:t>Kryterium weryfikowane na podstawie zapisów pkt. B.3 wniosku o dofinansowanie realizacji projektu</w:t>
            </w:r>
            <w:r w:rsidRPr="007C780E">
              <w:rPr>
                <w:rStyle w:val="markedcontent"/>
                <w:rFonts w:ascii="Arial" w:hAnsi="Arial" w:cs="Arial"/>
                <w:sz w:val="24"/>
                <w:szCs w:val="24"/>
              </w:rPr>
              <w:t xml:space="preserve"> Miejsce realizacji projektu</w:t>
            </w:r>
            <w:r w:rsidRPr="007C780E">
              <w:rPr>
                <w:rFonts w:ascii="Arial" w:hAnsi="Arial" w:cs="Arial"/>
                <w:sz w:val="24"/>
                <w:szCs w:val="24"/>
              </w:rPr>
              <w:t xml:space="preserve"> oraz </w:t>
            </w:r>
            <w:r w:rsidRPr="007C780E">
              <w:rPr>
                <w:rStyle w:val="markedcontent"/>
                <w:rFonts w:ascii="Arial" w:hAnsi="Arial" w:cs="Arial"/>
                <w:sz w:val="24"/>
                <w:szCs w:val="24"/>
              </w:rPr>
              <w:t>pkt B.7.2 Uzasadnienie spełnienia kryteriów.</w:t>
            </w:r>
          </w:p>
        </w:tc>
        <w:tc>
          <w:tcPr>
            <w:tcW w:w="2270" w:type="dxa"/>
            <w:shd w:val="clear" w:color="auto" w:fill="FFFFFF" w:themeFill="background1"/>
          </w:tcPr>
          <w:p w14:paraId="4AD13174" w14:textId="77777777" w:rsidR="007C780E" w:rsidRPr="007C780E" w:rsidRDefault="007C780E" w:rsidP="00D10C6A">
            <w:pPr>
              <w:spacing w:line="360" w:lineRule="auto"/>
              <w:rPr>
                <w:rFonts w:ascii="Arial" w:hAnsi="Arial" w:cs="Arial"/>
                <w:sz w:val="24"/>
                <w:szCs w:val="24"/>
              </w:rPr>
            </w:pPr>
            <w:r w:rsidRPr="007C780E">
              <w:rPr>
                <w:rFonts w:ascii="Arial" w:hAnsi="Arial" w:cs="Arial"/>
                <w:sz w:val="24"/>
                <w:szCs w:val="24"/>
              </w:rPr>
              <w:lastRenderedPageBreak/>
              <w:t>Konieczne spełnienie - TAK</w:t>
            </w:r>
          </w:p>
          <w:p w14:paraId="5662FB1E" w14:textId="77777777" w:rsidR="007C780E" w:rsidRPr="007C780E" w:rsidRDefault="007C780E" w:rsidP="00D10C6A">
            <w:pPr>
              <w:pStyle w:val="NormalnyWeb"/>
              <w:shd w:val="clear" w:color="auto" w:fill="FFFFFF"/>
              <w:spacing w:before="0" w:beforeAutospacing="0" w:after="120" w:afterAutospacing="0" w:line="360" w:lineRule="auto"/>
              <w:rPr>
                <w:rFonts w:ascii="Arial" w:hAnsi="Arial" w:cs="Arial"/>
              </w:rPr>
            </w:pPr>
            <w:r w:rsidRPr="007C780E">
              <w:rPr>
                <w:rFonts w:ascii="Arial" w:hAnsi="Arial" w:cs="Arial"/>
              </w:rPr>
              <w:t>Podlega uzupełnieniom - TAK</w:t>
            </w:r>
          </w:p>
        </w:tc>
        <w:tc>
          <w:tcPr>
            <w:tcW w:w="1700" w:type="dxa"/>
            <w:shd w:val="clear" w:color="auto" w:fill="FFFFFF" w:themeFill="background1"/>
          </w:tcPr>
          <w:p w14:paraId="2E488EC8" w14:textId="77777777" w:rsidR="007C780E" w:rsidRPr="007C780E" w:rsidRDefault="007C780E" w:rsidP="00D10C6A">
            <w:pPr>
              <w:spacing w:after="120" w:line="360" w:lineRule="auto"/>
              <w:rPr>
                <w:rFonts w:ascii="Arial" w:hAnsi="Arial" w:cs="Arial"/>
                <w:sz w:val="24"/>
                <w:szCs w:val="24"/>
              </w:rPr>
            </w:pPr>
            <w:r w:rsidRPr="007C780E">
              <w:rPr>
                <w:rFonts w:ascii="Arial" w:hAnsi="Arial" w:cs="Arial"/>
                <w:sz w:val="24"/>
                <w:szCs w:val="24"/>
              </w:rPr>
              <w:t xml:space="preserve">Kryterium dostępu </w:t>
            </w:r>
            <w:r w:rsidRPr="007C780E">
              <w:rPr>
                <w:rStyle w:val="markedcontent"/>
                <w:rFonts w:ascii="Arial" w:hAnsi="Arial" w:cs="Arial"/>
                <w:sz w:val="24"/>
                <w:szCs w:val="24"/>
              </w:rPr>
              <w:t>0/1</w:t>
            </w:r>
            <w:r w:rsidRPr="007C780E">
              <w:rPr>
                <w:rFonts w:ascii="Arial" w:hAnsi="Arial" w:cs="Arial"/>
                <w:sz w:val="24"/>
                <w:szCs w:val="24"/>
              </w:rPr>
              <w:br/>
            </w:r>
          </w:p>
        </w:tc>
        <w:tc>
          <w:tcPr>
            <w:tcW w:w="1559" w:type="dxa"/>
            <w:shd w:val="clear" w:color="auto" w:fill="FFFFFF" w:themeFill="background1"/>
          </w:tcPr>
          <w:p w14:paraId="309A632D" w14:textId="77777777" w:rsidR="007C780E" w:rsidRPr="007C780E" w:rsidRDefault="007C780E" w:rsidP="00D10C6A">
            <w:pPr>
              <w:spacing w:line="360" w:lineRule="auto"/>
              <w:jc w:val="center"/>
              <w:rPr>
                <w:rFonts w:ascii="Arial" w:hAnsi="Arial" w:cs="Arial"/>
                <w:sz w:val="24"/>
                <w:szCs w:val="24"/>
              </w:rPr>
            </w:pPr>
            <w:r w:rsidRPr="007C780E">
              <w:rPr>
                <w:rFonts w:ascii="Arial" w:hAnsi="Arial" w:cs="Arial"/>
                <w:sz w:val="24"/>
                <w:szCs w:val="24"/>
              </w:rPr>
              <w:t>Nie dotyczy</w:t>
            </w:r>
          </w:p>
          <w:p w14:paraId="2DDB8AFE" w14:textId="77777777" w:rsidR="007C780E" w:rsidRPr="007C780E" w:rsidRDefault="007C780E" w:rsidP="00D10C6A">
            <w:pPr>
              <w:spacing w:line="360" w:lineRule="auto"/>
              <w:jc w:val="center"/>
              <w:rPr>
                <w:rFonts w:ascii="Arial" w:hAnsi="Arial" w:cs="Arial"/>
                <w:sz w:val="24"/>
                <w:szCs w:val="24"/>
              </w:rPr>
            </w:pPr>
          </w:p>
        </w:tc>
      </w:tr>
    </w:tbl>
    <w:p w14:paraId="62BE7D15" w14:textId="77777777" w:rsidR="007C780E" w:rsidRPr="007C780E" w:rsidRDefault="007C780E" w:rsidP="001D2EE5">
      <w:pPr>
        <w:rPr>
          <w:rFonts w:ascii="Arial" w:hAnsi="Arial" w:cs="Arial"/>
          <w:sz w:val="24"/>
          <w:szCs w:val="24"/>
        </w:rPr>
      </w:pPr>
    </w:p>
    <w:sectPr w:rsidR="007C780E" w:rsidRPr="007C780E" w:rsidSect="00F245A0">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C4CFB" w14:textId="77777777" w:rsidR="00A0660D" w:rsidRDefault="00A0660D" w:rsidP="00A0660D">
      <w:pPr>
        <w:spacing w:after="0" w:line="240" w:lineRule="auto"/>
      </w:pPr>
      <w:r>
        <w:separator/>
      </w:r>
    </w:p>
  </w:endnote>
  <w:endnote w:type="continuationSeparator" w:id="0">
    <w:p w14:paraId="31619DC3" w14:textId="77777777" w:rsidR="00A0660D" w:rsidRDefault="00A0660D" w:rsidP="00A06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D21E" w14:textId="4BE65472" w:rsidR="003A3050" w:rsidRDefault="003A3050" w:rsidP="003A3050">
    <w:pPr>
      <w:pStyle w:val="Stopka"/>
      <w:jc w:val="center"/>
    </w:pPr>
    <w:r>
      <w:rPr>
        <w:noProof/>
        <w:lang w:eastAsia="pl-PL"/>
      </w:rPr>
      <w:drawing>
        <wp:inline distT="0" distB="0" distL="0" distR="0" wp14:anchorId="5E426D55" wp14:editId="35694081">
          <wp:extent cx="5755005" cy="420370"/>
          <wp:effectExtent l="0" t="0" r="0" b="0"/>
          <wp:docPr id="3" name="Obraz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560D4563" w14:textId="77777777" w:rsidR="005B1172" w:rsidRDefault="005B11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F2948" w14:textId="77777777" w:rsidR="00A0660D" w:rsidRDefault="00A0660D" w:rsidP="00A0660D">
      <w:pPr>
        <w:spacing w:after="0" w:line="240" w:lineRule="auto"/>
      </w:pPr>
      <w:r>
        <w:separator/>
      </w:r>
    </w:p>
  </w:footnote>
  <w:footnote w:type="continuationSeparator" w:id="0">
    <w:p w14:paraId="0CC645F8" w14:textId="77777777" w:rsidR="00A0660D" w:rsidRDefault="00A0660D" w:rsidP="00A066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A13BA"/>
    <w:multiLevelType w:val="hybridMultilevel"/>
    <w:tmpl w:val="435EBE8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AA2367E"/>
    <w:multiLevelType w:val="hybridMultilevel"/>
    <w:tmpl w:val="69BE1B1A"/>
    <w:lvl w:ilvl="0" w:tplc="08DEB07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0835684"/>
    <w:multiLevelType w:val="hybridMultilevel"/>
    <w:tmpl w:val="3A92669C"/>
    <w:lvl w:ilvl="0" w:tplc="03F2B4BE">
      <w:start w:val="1"/>
      <w:numFmt w:val="decimal"/>
      <w:lvlText w:val="%1."/>
      <w:lvlJc w:val="left"/>
      <w:pPr>
        <w:ind w:left="720" w:hanging="360"/>
      </w:pPr>
      <w:rPr>
        <w:b w:val="0"/>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3"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E3D6817"/>
    <w:multiLevelType w:val="hybridMultilevel"/>
    <w:tmpl w:val="31888A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0D"/>
    <w:rsid w:val="001D2EE5"/>
    <w:rsid w:val="001E7C76"/>
    <w:rsid w:val="003A3050"/>
    <w:rsid w:val="005B1172"/>
    <w:rsid w:val="005B1A99"/>
    <w:rsid w:val="0060774E"/>
    <w:rsid w:val="0069529D"/>
    <w:rsid w:val="006C4C00"/>
    <w:rsid w:val="007A4638"/>
    <w:rsid w:val="007C780E"/>
    <w:rsid w:val="007D2CBE"/>
    <w:rsid w:val="008716EA"/>
    <w:rsid w:val="00883300"/>
    <w:rsid w:val="008C29DC"/>
    <w:rsid w:val="008F1EAA"/>
    <w:rsid w:val="00965612"/>
    <w:rsid w:val="009A3BF7"/>
    <w:rsid w:val="009B6A46"/>
    <w:rsid w:val="00A0660D"/>
    <w:rsid w:val="00A069C3"/>
    <w:rsid w:val="00BD248A"/>
    <w:rsid w:val="00D10C6A"/>
    <w:rsid w:val="00D3631C"/>
    <w:rsid w:val="00DB1F10"/>
    <w:rsid w:val="00F245A0"/>
    <w:rsid w:val="00FA6C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08B3649"/>
  <w15:chartTrackingRefBased/>
  <w15:docId w15:val="{5D061D6B-0790-4785-9EC9-B097BDE1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C780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7C780E"/>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6C4C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C4C00"/>
    <w:rPr>
      <w:rFonts w:asciiTheme="majorHAnsi" w:eastAsiaTheme="majorEastAsia" w:hAnsiTheme="majorHAnsi" w:cstheme="majorBidi"/>
      <w:spacing w:val="-10"/>
      <w:kern w:val="28"/>
      <w:sz w:val="56"/>
      <w:szCs w:val="56"/>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C4C00"/>
    <w:pPr>
      <w:spacing w:after="200" w:line="276" w:lineRule="auto"/>
      <w:ind w:left="720"/>
      <w:contextualSpacing/>
    </w:pPr>
    <w:rPr>
      <w:rFonts w:ascii="Calibri" w:eastAsia="Calibri" w:hAnsi="Calibri" w:cs="Times New Roman"/>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6C4C00"/>
    <w:rPr>
      <w:rFonts w:ascii="Calibri" w:eastAsia="Calibri" w:hAnsi="Calibri" w:cs="Times New Roman"/>
    </w:rPr>
  </w:style>
  <w:style w:type="table" w:styleId="Tabelasiatki1jasna">
    <w:name w:val="Grid Table 1 Light"/>
    <w:basedOn w:val="Standardowy"/>
    <w:uiPriority w:val="46"/>
    <w:rsid w:val="006C4C0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ny"/>
    <w:rsid w:val="00D3631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rsid w:val="00D3631C"/>
  </w:style>
  <w:style w:type="character" w:customStyle="1" w:styleId="eop">
    <w:name w:val="eop"/>
    <w:rsid w:val="00D3631C"/>
  </w:style>
  <w:style w:type="character" w:customStyle="1" w:styleId="scxw191472191">
    <w:name w:val="scxw191472191"/>
    <w:basedOn w:val="Domylnaczcionkaakapitu"/>
    <w:rsid w:val="00D3631C"/>
  </w:style>
  <w:style w:type="character" w:customStyle="1" w:styleId="spellingerror">
    <w:name w:val="spellingerror"/>
    <w:basedOn w:val="Domylnaczcionkaakapitu"/>
    <w:rsid w:val="00D3631C"/>
  </w:style>
  <w:style w:type="paragraph" w:styleId="NormalnyWeb">
    <w:name w:val="Normal (Web)"/>
    <w:basedOn w:val="Normalny"/>
    <w:uiPriority w:val="99"/>
    <w:unhideWhenUsed/>
    <w:rsid w:val="00D3631C"/>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D36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D3631C"/>
    <w:rPr>
      <w:b/>
      <w:bCs/>
    </w:rPr>
  </w:style>
  <w:style w:type="paragraph" w:styleId="Nagwek">
    <w:name w:val="header"/>
    <w:basedOn w:val="Normalny"/>
    <w:link w:val="NagwekZnak"/>
    <w:uiPriority w:val="99"/>
    <w:unhideWhenUsed/>
    <w:rsid w:val="007A46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4638"/>
  </w:style>
  <w:style w:type="paragraph" w:styleId="Stopka">
    <w:name w:val="footer"/>
    <w:basedOn w:val="Normalny"/>
    <w:link w:val="StopkaZnak"/>
    <w:uiPriority w:val="99"/>
    <w:unhideWhenUsed/>
    <w:rsid w:val="007A46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4638"/>
  </w:style>
  <w:style w:type="character" w:customStyle="1" w:styleId="Nagwek1Znak">
    <w:name w:val="Nagłówek 1 Znak"/>
    <w:basedOn w:val="Domylnaczcionkaakapitu"/>
    <w:link w:val="Nagwek1"/>
    <w:uiPriority w:val="9"/>
    <w:rsid w:val="007C780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7C780E"/>
    <w:rPr>
      <w:rFonts w:asciiTheme="majorHAnsi" w:eastAsiaTheme="majorEastAsia" w:hAnsiTheme="majorHAnsi" w:cstheme="majorBidi"/>
      <w:color w:val="2E74B5" w:themeColor="accent1" w:themeShade="BF"/>
      <w:sz w:val="26"/>
      <w:szCs w:val="26"/>
    </w:rPr>
  </w:style>
  <w:style w:type="paragraph" w:styleId="Tekstkomentarza">
    <w:name w:val="annotation text"/>
    <w:basedOn w:val="Normalny"/>
    <w:link w:val="TekstkomentarzaZnak"/>
    <w:uiPriority w:val="99"/>
    <w:rsid w:val="007C780E"/>
    <w:pPr>
      <w:spacing w:after="0" w:line="240" w:lineRule="auto"/>
    </w:pPr>
    <w:rPr>
      <w:rFonts w:ascii="Times New Roman" w:eastAsia="Times New Roman" w:hAnsi="Times New Roman" w:cs="Times New Roman"/>
      <w:sz w:val="20"/>
      <w:szCs w:val="20"/>
      <w:lang w:val="x-none" w:eastAsia="pl-PL"/>
    </w:rPr>
  </w:style>
  <w:style w:type="character" w:customStyle="1" w:styleId="TekstkomentarzaZnak">
    <w:name w:val="Tekst komentarza Znak"/>
    <w:basedOn w:val="Domylnaczcionkaakapitu"/>
    <w:link w:val="Tekstkomentarza"/>
    <w:uiPriority w:val="99"/>
    <w:rsid w:val="007C780E"/>
    <w:rPr>
      <w:rFonts w:ascii="Times New Roman" w:eastAsia="Times New Roman" w:hAnsi="Times New Roman" w:cs="Times New Roman"/>
      <w:sz w:val="20"/>
      <w:szCs w:val="20"/>
      <w:lang w:val="x-none" w:eastAsia="pl-PL"/>
    </w:rPr>
  </w:style>
  <w:style w:type="paragraph" w:customStyle="1" w:styleId="Default">
    <w:name w:val="Default"/>
    <w:rsid w:val="007C780E"/>
    <w:pPr>
      <w:autoSpaceDE w:val="0"/>
      <w:autoSpaceDN w:val="0"/>
      <w:adjustRightInd w:val="0"/>
      <w:spacing w:after="0" w:line="240" w:lineRule="auto"/>
    </w:pPr>
    <w:rPr>
      <w:rFonts w:ascii="Arial" w:eastAsia="Calibri" w:hAnsi="Arial" w:cs="Arial"/>
      <w:color w:val="000000"/>
      <w:sz w:val="24"/>
      <w:szCs w:val="24"/>
    </w:rPr>
  </w:style>
  <w:style w:type="character" w:customStyle="1" w:styleId="markedcontent">
    <w:name w:val="markedcontent"/>
    <w:basedOn w:val="Domylnaczcionkaakapitu"/>
    <w:rsid w:val="007C7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C2FF3FFA558A844A21D3CB62072F9BD" ma:contentTypeVersion="17" ma:contentTypeDescription="Utwórz nowy dokument." ma:contentTypeScope="" ma:versionID="5795449be7915749ad13e8d4c2e6ebb2">
  <xsd:schema xmlns:xsd="http://www.w3.org/2001/XMLSchema" xmlns:xs="http://www.w3.org/2001/XMLSchema" xmlns:p="http://schemas.microsoft.com/office/2006/metadata/properties" xmlns:ns3="a95edb9c-907a-4dba-b33c-92e7088265a5" xmlns:ns4="b35ebab7-d342-4322-b074-35ed913aaf40" targetNamespace="http://schemas.microsoft.com/office/2006/metadata/properties" ma:root="true" ma:fieldsID="e5036ada968ebe2eb5b1c4306ec5a222" ns3:_="" ns4:_="">
    <xsd:import namespace="a95edb9c-907a-4dba-b33c-92e7088265a5"/>
    <xsd:import namespace="b35ebab7-d342-4322-b074-35ed913aaf4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ystemTags" minOccurs="0"/>
                <xsd:element ref="ns3:MediaServiceSearchPropertie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5edb9c-907a-4dba-b33c-92e708826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5ebab7-d342-4322-b074-35ed913aaf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95edb9c-907a-4dba-b33c-92e7088265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0DA70-25F0-4057-8893-8AA9F9AEEA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5edb9c-907a-4dba-b33c-92e7088265a5"/>
    <ds:schemaRef ds:uri="b35ebab7-d342-4322-b074-35ed913aaf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636DFF-E083-4F4C-B191-A9957E20E8A7}">
  <ds:schemaRefs>
    <ds:schemaRef ds:uri="http://schemas.microsoft.com/sharepoint/v3/contenttype/forms"/>
  </ds:schemaRefs>
</ds:datastoreItem>
</file>

<file path=customXml/itemProps3.xml><?xml version="1.0" encoding="utf-8"?>
<ds:datastoreItem xmlns:ds="http://schemas.openxmlformats.org/officeDocument/2006/customXml" ds:itemID="{222201AC-3519-45FA-9326-DD7F1513A5C1}">
  <ds:schemaRefs>
    <ds:schemaRef ds:uri="a95edb9c-907a-4dba-b33c-92e7088265a5"/>
    <ds:schemaRef ds:uri="http://schemas.microsoft.com/office/2006/documentManagement/types"/>
    <ds:schemaRef ds:uri="http://schemas.microsoft.com/office/infopath/2007/PartnerControls"/>
    <ds:schemaRef ds:uri="b35ebab7-d342-4322-b074-35ed913aaf40"/>
    <ds:schemaRef ds:uri="http://purl.org/dc/terms/"/>
    <ds:schemaRef ds:uri="http://purl.org/dc/dcmitype/"/>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EB596F15-819E-40A5-ACE6-4E681D141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54</Pages>
  <Words>6076</Words>
  <Characters>36459</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Załącznik nr 1 do Regulamin wyboru projektów FESL.10.26-IZ.01-312/25_ kryteria</vt:lpstr>
    </vt:vector>
  </TitlesOfParts>
  <Company/>
  <LinksUpToDate>false</LinksUpToDate>
  <CharactersWithSpaces>42451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Regulamin wyboru projektów FESL.10.26-IZ.01-312/25_ kryteria</dc:title>
  <dc:subject/>
  <dc:creator>DFS UMWSL</dc:creator>
  <cp:keywords/>
  <dc:description/>
  <cp:lastModifiedBy>Szczęsny-Michalak Anna</cp:lastModifiedBy>
  <cp:revision>10</cp:revision>
  <dcterms:created xsi:type="dcterms:W3CDTF">2025-11-07T09:28:00Z</dcterms:created>
  <dcterms:modified xsi:type="dcterms:W3CDTF">2025-12-08T09:46:00Z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0x010100AC2FF3FFA558A844A21D3CB62072F9BD</vt:lpwstr>
  </property>
</Properties>
</file>